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D11D" w14:textId="77777777" w:rsidR="00DD5A92" w:rsidRPr="00E839E8" w:rsidRDefault="00DD5A92" w:rsidP="2AE1872B">
      <w:pPr>
        <w:pStyle w:val="Default"/>
        <w:rPr>
          <w:rFonts w:asciiTheme="minorHAnsi" w:eastAsiaTheme="minorEastAsia" w:hAnsiTheme="minorHAnsi" w:cstheme="minorBidi"/>
          <w:sz w:val="22"/>
          <w:szCs w:val="22"/>
        </w:rPr>
      </w:pPr>
    </w:p>
    <w:p w14:paraId="4C403DFC" w14:textId="5301F34E" w:rsidR="00DD5A92" w:rsidRPr="00E839E8" w:rsidRDefault="00DD5A92" w:rsidP="2AE1872B">
      <w:pPr>
        <w:pStyle w:val="Default"/>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The Motor Finance Europe </w:t>
      </w:r>
      <w:r w:rsidR="00354F9D" w:rsidRPr="2AE1872B">
        <w:rPr>
          <w:rFonts w:asciiTheme="minorHAnsi" w:eastAsiaTheme="minorEastAsia" w:hAnsiTheme="minorHAnsi" w:cstheme="minorBidi"/>
          <w:sz w:val="22"/>
          <w:szCs w:val="22"/>
        </w:rPr>
        <w:t xml:space="preserve">Conference &amp; </w:t>
      </w:r>
      <w:r w:rsidRPr="2AE1872B">
        <w:rPr>
          <w:rFonts w:asciiTheme="minorHAnsi" w:eastAsiaTheme="minorEastAsia" w:hAnsiTheme="minorHAnsi" w:cstheme="minorBidi"/>
          <w:sz w:val="22"/>
          <w:szCs w:val="22"/>
        </w:rPr>
        <w:t>A</w:t>
      </w:r>
      <w:r w:rsidR="00E839E8" w:rsidRPr="2AE1872B">
        <w:rPr>
          <w:rFonts w:asciiTheme="minorHAnsi" w:eastAsiaTheme="minorEastAsia" w:hAnsiTheme="minorHAnsi" w:cstheme="minorBidi"/>
          <w:sz w:val="22"/>
          <w:szCs w:val="22"/>
        </w:rPr>
        <w:t xml:space="preserve">wards </w:t>
      </w:r>
      <w:r w:rsidR="00FF285D">
        <w:rPr>
          <w:rFonts w:asciiTheme="minorHAnsi" w:eastAsiaTheme="minorEastAsia" w:hAnsiTheme="minorHAnsi" w:cstheme="minorBidi"/>
          <w:sz w:val="22"/>
          <w:szCs w:val="22"/>
        </w:rPr>
        <w:t>2022</w:t>
      </w:r>
      <w:r w:rsidR="00E839E8" w:rsidRPr="2AE1872B">
        <w:rPr>
          <w:rFonts w:asciiTheme="minorHAnsi" w:eastAsiaTheme="minorEastAsia" w:hAnsiTheme="minorHAnsi" w:cstheme="minorBidi"/>
          <w:sz w:val="22"/>
          <w:szCs w:val="22"/>
        </w:rPr>
        <w:t xml:space="preserve"> will take place on </w:t>
      </w:r>
      <w:r w:rsidR="00FF285D">
        <w:rPr>
          <w:rFonts w:asciiTheme="minorHAnsi" w:eastAsiaTheme="minorEastAsia" w:hAnsiTheme="minorHAnsi" w:cstheme="minorBidi"/>
          <w:b/>
          <w:bCs/>
          <w:color w:val="C00000"/>
          <w:sz w:val="22"/>
          <w:szCs w:val="22"/>
        </w:rPr>
        <w:t>20</w:t>
      </w:r>
      <w:r w:rsidR="00E839E8" w:rsidRPr="2AE1872B">
        <w:rPr>
          <w:rFonts w:asciiTheme="minorHAnsi" w:eastAsiaTheme="minorEastAsia" w:hAnsiTheme="minorHAnsi" w:cstheme="minorBidi"/>
          <w:b/>
          <w:bCs/>
          <w:color w:val="C00000"/>
          <w:sz w:val="22"/>
          <w:szCs w:val="22"/>
          <w:vertAlign w:val="superscript"/>
        </w:rPr>
        <w:t>th</w:t>
      </w:r>
      <w:r w:rsidR="007A6E60" w:rsidRPr="2AE1872B">
        <w:rPr>
          <w:rFonts w:asciiTheme="minorHAnsi" w:eastAsiaTheme="minorEastAsia" w:hAnsiTheme="minorHAnsi" w:cstheme="minorBidi"/>
          <w:b/>
          <w:bCs/>
          <w:color w:val="C00000"/>
          <w:sz w:val="22"/>
          <w:szCs w:val="22"/>
        </w:rPr>
        <w:t xml:space="preserve"> October</w:t>
      </w:r>
      <w:r w:rsidR="00E839E8" w:rsidRPr="2AE1872B">
        <w:rPr>
          <w:rFonts w:asciiTheme="minorHAnsi" w:eastAsiaTheme="minorEastAsia" w:hAnsiTheme="minorHAnsi" w:cstheme="minorBidi"/>
          <w:sz w:val="22"/>
          <w:szCs w:val="22"/>
        </w:rPr>
        <w:t xml:space="preserve"> </w:t>
      </w:r>
      <w:r w:rsidR="00354F9D" w:rsidRPr="2AE1872B">
        <w:rPr>
          <w:rFonts w:asciiTheme="minorHAnsi" w:eastAsiaTheme="minorEastAsia" w:hAnsiTheme="minorHAnsi" w:cstheme="minorBidi"/>
          <w:sz w:val="22"/>
          <w:szCs w:val="22"/>
        </w:rPr>
        <w:t xml:space="preserve">in </w:t>
      </w:r>
      <w:r w:rsidR="00FF285D">
        <w:rPr>
          <w:rFonts w:asciiTheme="minorHAnsi" w:eastAsiaTheme="minorEastAsia" w:hAnsiTheme="minorHAnsi" w:cstheme="minorBidi"/>
          <w:sz w:val="22"/>
          <w:szCs w:val="22"/>
        </w:rPr>
        <w:t>Berlin</w:t>
      </w:r>
      <w:r w:rsidR="00354F9D" w:rsidRPr="2AE1872B">
        <w:rPr>
          <w:rFonts w:asciiTheme="minorHAnsi" w:eastAsiaTheme="minorEastAsia" w:hAnsiTheme="minorHAnsi" w:cstheme="minorBidi"/>
          <w:sz w:val="22"/>
          <w:szCs w:val="22"/>
        </w:rPr>
        <w:t xml:space="preserve">, Germany. </w:t>
      </w:r>
      <w:r w:rsidRPr="2AE1872B">
        <w:rPr>
          <w:rFonts w:asciiTheme="minorHAnsi" w:eastAsiaTheme="minorEastAsia" w:hAnsiTheme="minorHAnsi" w:cstheme="minorBidi"/>
          <w:sz w:val="22"/>
          <w:szCs w:val="22"/>
        </w:rPr>
        <w:t xml:space="preserve">Full details of this year's categories and criteria can be found below. </w:t>
      </w:r>
    </w:p>
    <w:p w14:paraId="5796C9AE" w14:textId="77777777" w:rsidR="00DD5A92" w:rsidRPr="00E839E8" w:rsidRDefault="00DD5A92" w:rsidP="2AE1872B">
      <w:pPr>
        <w:pStyle w:val="Default"/>
        <w:rPr>
          <w:rFonts w:asciiTheme="minorHAnsi" w:eastAsiaTheme="minorEastAsia" w:hAnsiTheme="minorHAnsi" w:cstheme="minorBidi"/>
          <w:sz w:val="22"/>
          <w:szCs w:val="22"/>
        </w:rPr>
      </w:pPr>
    </w:p>
    <w:p w14:paraId="4EC40FF2" w14:textId="48FEF2AB" w:rsidR="00DD5A92" w:rsidRPr="00E839E8" w:rsidRDefault="00DD5A92" w:rsidP="2AE1872B">
      <w:pPr>
        <w:pStyle w:val="Default"/>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Nominations are now open – deadline for entries is </w:t>
      </w:r>
      <w:r w:rsidR="00B03374" w:rsidRPr="2AE1872B">
        <w:rPr>
          <w:rFonts w:asciiTheme="minorHAnsi" w:eastAsiaTheme="minorEastAsia" w:hAnsiTheme="minorHAnsi" w:cstheme="minorBidi"/>
          <w:b/>
          <w:bCs/>
          <w:color w:val="C00000"/>
          <w:sz w:val="22"/>
          <w:szCs w:val="22"/>
        </w:rPr>
        <w:t xml:space="preserve">5pm GMT on </w:t>
      </w:r>
      <w:r w:rsidR="3DBC3C28" w:rsidRPr="37BBF8F4">
        <w:rPr>
          <w:rFonts w:asciiTheme="minorHAnsi" w:eastAsiaTheme="minorEastAsia" w:hAnsiTheme="minorHAnsi" w:cstheme="minorBidi"/>
          <w:b/>
          <w:bCs/>
          <w:color w:val="C00000"/>
          <w:sz w:val="22"/>
          <w:szCs w:val="22"/>
        </w:rPr>
        <w:t>1</w:t>
      </w:r>
      <w:r w:rsidR="00FF285D">
        <w:rPr>
          <w:rFonts w:asciiTheme="minorHAnsi" w:eastAsiaTheme="minorEastAsia" w:hAnsiTheme="minorHAnsi" w:cstheme="minorBidi"/>
          <w:b/>
          <w:bCs/>
          <w:color w:val="C00000"/>
          <w:sz w:val="22"/>
          <w:szCs w:val="22"/>
        </w:rPr>
        <w:t>6</w:t>
      </w:r>
      <w:r w:rsidR="5D0687BE" w:rsidRPr="37BBF8F4">
        <w:rPr>
          <w:rFonts w:asciiTheme="minorHAnsi" w:eastAsiaTheme="minorEastAsia" w:hAnsiTheme="minorHAnsi" w:cstheme="minorBidi"/>
          <w:b/>
          <w:bCs/>
          <w:color w:val="C00000"/>
          <w:sz w:val="22"/>
          <w:szCs w:val="22"/>
          <w:vertAlign w:val="superscript"/>
        </w:rPr>
        <w:t>th</w:t>
      </w:r>
      <w:r w:rsidR="00082144" w:rsidRPr="2AE1872B">
        <w:rPr>
          <w:rFonts w:asciiTheme="minorHAnsi" w:eastAsiaTheme="minorEastAsia" w:hAnsiTheme="minorHAnsi" w:cstheme="minorBidi"/>
          <w:b/>
          <w:bCs/>
          <w:color w:val="C00000"/>
          <w:sz w:val="22"/>
          <w:szCs w:val="22"/>
        </w:rPr>
        <w:t xml:space="preserve"> </w:t>
      </w:r>
      <w:r w:rsidR="007A6E60" w:rsidRPr="2AE1872B">
        <w:rPr>
          <w:rFonts w:asciiTheme="minorHAnsi" w:eastAsiaTheme="minorEastAsia" w:hAnsiTheme="minorHAnsi" w:cstheme="minorBidi"/>
          <w:b/>
          <w:bCs/>
          <w:color w:val="C00000"/>
          <w:sz w:val="22"/>
          <w:szCs w:val="22"/>
        </w:rPr>
        <w:t>September</w:t>
      </w:r>
      <w:r w:rsidR="00354F9D" w:rsidRPr="2AE1872B">
        <w:rPr>
          <w:rFonts w:asciiTheme="minorHAnsi" w:eastAsiaTheme="minorEastAsia" w:hAnsiTheme="minorHAnsi" w:cstheme="minorBidi"/>
          <w:b/>
          <w:bCs/>
          <w:color w:val="C00000"/>
          <w:sz w:val="22"/>
          <w:szCs w:val="22"/>
        </w:rPr>
        <w:t xml:space="preserve"> </w:t>
      </w:r>
      <w:r w:rsidR="00FF285D">
        <w:rPr>
          <w:rFonts w:asciiTheme="minorHAnsi" w:eastAsiaTheme="minorEastAsia" w:hAnsiTheme="minorHAnsi" w:cstheme="minorBidi"/>
          <w:b/>
          <w:bCs/>
          <w:color w:val="C00000"/>
          <w:sz w:val="22"/>
          <w:szCs w:val="22"/>
        </w:rPr>
        <w:t>2022</w:t>
      </w:r>
      <w:r w:rsidRPr="2AE1872B">
        <w:rPr>
          <w:rFonts w:asciiTheme="minorHAnsi" w:eastAsiaTheme="minorEastAsia" w:hAnsiTheme="minorHAnsi" w:cstheme="minorBidi"/>
          <w:b/>
          <w:bCs/>
          <w:color w:val="C00000"/>
          <w:sz w:val="22"/>
          <w:szCs w:val="22"/>
        </w:rPr>
        <w:t>.</w:t>
      </w:r>
      <w:r w:rsidRPr="2AE1872B">
        <w:rPr>
          <w:rFonts w:asciiTheme="minorHAnsi" w:eastAsiaTheme="minorEastAsia" w:hAnsiTheme="minorHAnsi" w:cstheme="minorBidi"/>
          <w:color w:val="C00000"/>
          <w:sz w:val="22"/>
          <w:szCs w:val="22"/>
        </w:rPr>
        <w:t xml:space="preserve"> </w:t>
      </w:r>
    </w:p>
    <w:p w14:paraId="52A49ACB" w14:textId="77777777" w:rsidR="00DD5A92" w:rsidRPr="00E839E8" w:rsidRDefault="00DD5A92" w:rsidP="2AE1872B">
      <w:pPr>
        <w:pStyle w:val="Default"/>
        <w:rPr>
          <w:rFonts w:asciiTheme="minorHAnsi" w:eastAsiaTheme="minorEastAsia" w:hAnsiTheme="minorHAnsi" w:cstheme="minorBidi"/>
          <w:sz w:val="22"/>
          <w:szCs w:val="22"/>
        </w:rPr>
      </w:pPr>
    </w:p>
    <w:p w14:paraId="0FD33C75" w14:textId="311D1A4D" w:rsidR="00DD5A92" w:rsidRPr="00E839E8" w:rsidRDefault="006F7A05" w:rsidP="394542E8">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Please send completed Entry Form to </w:t>
      </w:r>
      <w:hyperlink r:id="rId8" w:history="1">
        <w:r w:rsidR="00F754AE">
          <w:rPr>
            <w:rStyle w:val="Hyperlink"/>
            <w:rFonts w:asciiTheme="minorHAnsi" w:eastAsiaTheme="minorEastAsia" w:hAnsiTheme="minorHAnsi" w:cstheme="minorBidi"/>
            <w:sz w:val="22"/>
            <w:szCs w:val="22"/>
          </w:rPr>
          <w:t>hera.hussain@arena-international.com</w:t>
        </w:r>
      </w:hyperlink>
      <w:r w:rsidR="00FF285D">
        <w:rPr>
          <w:rFonts w:asciiTheme="minorHAnsi" w:eastAsiaTheme="minorEastAsia" w:hAnsiTheme="minorHAnsi" w:cstheme="minorBidi"/>
          <w:sz w:val="22"/>
          <w:szCs w:val="22"/>
        </w:rPr>
        <w:t xml:space="preserve"> </w:t>
      </w:r>
    </w:p>
    <w:p w14:paraId="35C31EC2" w14:textId="77777777" w:rsidR="00DD5A92" w:rsidRPr="00E839E8" w:rsidRDefault="00DD5A92" w:rsidP="2AE1872B">
      <w:pPr>
        <w:pStyle w:val="Default"/>
        <w:rPr>
          <w:rFonts w:asciiTheme="minorHAnsi" w:eastAsiaTheme="minorEastAsia" w:hAnsiTheme="minorHAnsi" w:cstheme="minorBidi"/>
          <w:sz w:val="22"/>
          <w:szCs w:val="22"/>
        </w:rPr>
      </w:pPr>
    </w:p>
    <w:p w14:paraId="197FD28B" w14:textId="77777777" w:rsidR="00DD5A92" w:rsidRPr="00E839E8" w:rsidRDefault="00DD5A92" w:rsidP="2AE1872B">
      <w:pPr>
        <w:pStyle w:val="Default"/>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Nominees should follow these simple guidelines to ensure their submission has the best chance of winning. </w:t>
      </w:r>
    </w:p>
    <w:p w14:paraId="57BCDEB5" w14:textId="77777777" w:rsidR="00DD5A92" w:rsidRPr="00E839E8" w:rsidRDefault="00DD5A92" w:rsidP="2AE1872B">
      <w:pPr>
        <w:pStyle w:val="Default"/>
        <w:rPr>
          <w:rFonts w:asciiTheme="minorHAnsi" w:eastAsiaTheme="minorEastAsia" w:hAnsiTheme="minorHAnsi" w:cstheme="minorBidi"/>
          <w:sz w:val="22"/>
          <w:szCs w:val="22"/>
        </w:rPr>
      </w:pPr>
    </w:p>
    <w:p w14:paraId="03B8B926" w14:textId="77777777" w:rsidR="00DD5A92" w:rsidRPr="00E839E8" w:rsidRDefault="00DD5A92" w:rsidP="2AE1872B">
      <w:pPr>
        <w:pStyle w:val="Default"/>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Submission Rules </w:t>
      </w:r>
    </w:p>
    <w:p w14:paraId="60A38FCA" w14:textId="77777777" w:rsidR="00DD5A92" w:rsidRPr="00E839E8" w:rsidRDefault="00DD5A92" w:rsidP="2AE1872B">
      <w:pPr>
        <w:pStyle w:val="Default"/>
        <w:numPr>
          <w:ilvl w:val="0"/>
          <w:numId w:val="2"/>
        </w:numPr>
        <w:spacing w:after="13"/>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Submissions can be made either on behalf of your own company or in recognition of a colleague or partner firm. </w:t>
      </w:r>
    </w:p>
    <w:p w14:paraId="7DD01FEE" w14:textId="1100EFB8" w:rsidR="00DD5A92" w:rsidRPr="00E839E8" w:rsidRDefault="00DD5A92" w:rsidP="2AE1872B">
      <w:pPr>
        <w:pStyle w:val="Default"/>
        <w:numPr>
          <w:ilvl w:val="0"/>
          <w:numId w:val="2"/>
        </w:numPr>
        <w:spacing w:after="13"/>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Maximum of 1,000 words, no appendices. </w:t>
      </w:r>
    </w:p>
    <w:p w14:paraId="3465EEB7" w14:textId="77777777" w:rsidR="00DD5A92" w:rsidRPr="00E839E8" w:rsidRDefault="00DD5A92" w:rsidP="2AE1872B">
      <w:pPr>
        <w:pStyle w:val="Default"/>
        <w:numPr>
          <w:ilvl w:val="0"/>
          <w:numId w:val="2"/>
        </w:numPr>
        <w:spacing w:after="13"/>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Entry must address the award category explicitly, not generic links to web sites, corporate marketing etc. </w:t>
      </w:r>
    </w:p>
    <w:p w14:paraId="4583A2B2" w14:textId="77777777" w:rsidR="00DD5A92" w:rsidRPr="00E839E8" w:rsidRDefault="00DD5A92" w:rsidP="2AE1872B">
      <w:pPr>
        <w:pStyle w:val="Default"/>
        <w:numPr>
          <w:ilvl w:val="0"/>
          <w:numId w:val="2"/>
        </w:numPr>
        <w:spacing w:after="13"/>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Submissions should highlight the key differentiator and competitive nature of the project or implementation </w:t>
      </w:r>
    </w:p>
    <w:p w14:paraId="660553B0" w14:textId="1CF1D3C4" w:rsidR="00DD5A92" w:rsidRPr="00E839E8" w:rsidRDefault="00DD5A92" w:rsidP="0C251401">
      <w:pPr>
        <w:pStyle w:val="Default"/>
        <w:numPr>
          <w:ilvl w:val="0"/>
          <w:numId w:val="2"/>
        </w:numPr>
        <w:spacing w:after="13"/>
        <w:rPr>
          <w:rFonts w:asciiTheme="minorHAnsi" w:eastAsiaTheme="minorEastAsia" w:hAnsiTheme="minorHAnsi" w:cstheme="minorBidi"/>
          <w:sz w:val="22"/>
          <w:szCs w:val="22"/>
        </w:rPr>
      </w:pPr>
      <w:r w:rsidRPr="0C251401">
        <w:rPr>
          <w:rFonts w:asciiTheme="minorHAnsi" w:eastAsiaTheme="minorEastAsia" w:hAnsiTheme="minorHAnsi" w:cstheme="minorBidi"/>
          <w:sz w:val="22"/>
          <w:szCs w:val="22"/>
        </w:rPr>
        <w:t xml:space="preserve">It is made explicit the Entrant; Judges and the publication will treat </w:t>
      </w:r>
      <w:proofErr w:type="gramStart"/>
      <w:r w:rsidRPr="0C251401">
        <w:rPr>
          <w:rFonts w:asciiTheme="minorHAnsi" w:eastAsiaTheme="minorEastAsia" w:hAnsiTheme="minorHAnsi" w:cstheme="minorBidi"/>
          <w:sz w:val="22"/>
          <w:szCs w:val="22"/>
        </w:rPr>
        <w:t>any and all</w:t>
      </w:r>
      <w:proofErr w:type="gramEnd"/>
      <w:r w:rsidRPr="0C251401">
        <w:rPr>
          <w:rFonts w:asciiTheme="minorHAnsi" w:eastAsiaTheme="minorEastAsia" w:hAnsiTheme="minorHAnsi" w:cstheme="minorBidi"/>
          <w:sz w:val="22"/>
          <w:szCs w:val="22"/>
        </w:rPr>
        <w:t xml:space="preserve"> information in strict confidence and any quotes or information to go into the public domain will be pre-cleared by the Entrant. </w:t>
      </w:r>
    </w:p>
    <w:p w14:paraId="75687CA6" w14:textId="77777777" w:rsidR="00DD5A92" w:rsidRPr="00E839E8" w:rsidRDefault="00DD5A92" w:rsidP="2AE1872B">
      <w:pPr>
        <w:pStyle w:val="Default"/>
        <w:numPr>
          <w:ilvl w:val="0"/>
          <w:numId w:val="2"/>
        </w:numPr>
        <w:spacing w:after="13"/>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Submissions made after the publicised cut-off date will be ignored irrespective of their relative merits. </w:t>
      </w:r>
    </w:p>
    <w:p w14:paraId="4482D3DB" w14:textId="77777777" w:rsidR="00DD5A92" w:rsidRPr="00E839E8" w:rsidRDefault="00DD5A92" w:rsidP="2AE1872B">
      <w:pPr>
        <w:pStyle w:val="Default"/>
        <w:numPr>
          <w:ilvl w:val="0"/>
          <w:numId w:val="2"/>
        </w:numPr>
        <w:spacing w:after="13"/>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The Editor and Judges reserve the right to make no award for any specific category </w:t>
      </w:r>
    </w:p>
    <w:p w14:paraId="6A065398" w14:textId="77777777" w:rsidR="00DD5A92" w:rsidRPr="00E839E8" w:rsidRDefault="00DD5A92" w:rsidP="2AE1872B">
      <w:pPr>
        <w:pStyle w:val="Default"/>
        <w:numPr>
          <w:ilvl w:val="0"/>
          <w:numId w:val="2"/>
        </w:numPr>
        <w:spacing w:after="13"/>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The Editor and Judges reserve the right to move a submission to a more appropriate category at their discretion </w:t>
      </w:r>
    </w:p>
    <w:p w14:paraId="0FC1E2A9" w14:textId="77777777" w:rsidR="00DD5A92" w:rsidRPr="00E839E8" w:rsidRDefault="00DD5A92" w:rsidP="2AE1872B">
      <w:pPr>
        <w:pStyle w:val="Default"/>
        <w:numPr>
          <w:ilvl w:val="0"/>
          <w:numId w:val="2"/>
        </w:numPr>
        <w:spacing w:after="13"/>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In submitting for more than one category the submissions must be unique </w:t>
      </w:r>
    </w:p>
    <w:p w14:paraId="1C212B36" w14:textId="77777777" w:rsidR="00DD5A92" w:rsidRPr="00E839E8" w:rsidRDefault="00DD5A92" w:rsidP="2AE1872B">
      <w:pPr>
        <w:pStyle w:val="Default"/>
        <w:numPr>
          <w:ilvl w:val="0"/>
          <w:numId w:val="2"/>
        </w:numPr>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The Editor and Judges’ decision is final </w:t>
      </w:r>
    </w:p>
    <w:p w14:paraId="3F838AD6" w14:textId="77777777" w:rsidR="00DD5A92" w:rsidRPr="00E839E8" w:rsidRDefault="00DD5A92" w:rsidP="2AE1872B">
      <w:pPr>
        <w:pStyle w:val="Default"/>
        <w:rPr>
          <w:rFonts w:asciiTheme="minorHAnsi" w:eastAsiaTheme="minorEastAsia" w:hAnsiTheme="minorHAnsi" w:cstheme="minorBidi"/>
          <w:sz w:val="22"/>
          <w:szCs w:val="22"/>
        </w:rPr>
      </w:pPr>
    </w:p>
    <w:p w14:paraId="347213E0" w14:textId="77777777" w:rsidR="00DD5A92" w:rsidRPr="00E839E8" w:rsidRDefault="00DD5A92" w:rsidP="2AE1872B">
      <w:pPr>
        <w:pStyle w:val="Default"/>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The full list of awards categories and criteria for this year’s awards can be found below. </w:t>
      </w:r>
    </w:p>
    <w:p w14:paraId="177153F1" w14:textId="77777777" w:rsidR="00DD5A92" w:rsidRPr="00E839E8" w:rsidRDefault="00DD5A92" w:rsidP="2AE1872B">
      <w:pPr>
        <w:pStyle w:val="Default"/>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Please note: </w:t>
      </w:r>
      <w:r w:rsidRPr="2AE1872B">
        <w:rPr>
          <w:rFonts w:asciiTheme="minorHAnsi" w:eastAsiaTheme="minorEastAsia" w:hAnsiTheme="minorHAnsi" w:cstheme="minorBidi"/>
          <w:i/>
          <w:iCs/>
          <w:sz w:val="22"/>
          <w:szCs w:val="22"/>
        </w:rPr>
        <w:t xml:space="preserve">Whilst we recommend you </w:t>
      </w:r>
      <w:proofErr w:type="gramStart"/>
      <w:r w:rsidRPr="2AE1872B">
        <w:rPr>
          <w:rFonts w:asciiTheme="minorHAnsi" w:eastAsiaTheme="minorEastAsia" w:hAnsiTheme="minorHAnsi" w:cstheme="minorBidi"/>
          <w:i/>
          <w:iCs/>
          <w:sz w:val="22"/>
          <w:szCs w:val="22"/>
        </w:rPr>
        <w:t>to try</w:t>
      </w:r>
      <w:proofErr w:type="gramEnd"/>
      <w:r w:rsidRPr="2AE1872B">
        <w:rPr>
          <w:rFonts w:asciiTheme="minorHAnsi" w:eastAsiaTheme="minorEastAsia" w:hAnsiTheme="minorHAnsi" w:cstheme="minorBidi"/>
          <w:i/>
          <w:iCs/>
          <w:sz w:val="22"/>
          <w:szCs w:val="22"/>
        </w:rPr>
        <w:t xml:space="preserve"> to submit against as many of the criteria as possible, we appreciate that for some companies this may not be possible. The more you can respond against the stronger your application will be, but we would like to highlight that submitting against all criteria is not mandatory. </w:t>
      </w:r>
    </w:p>
    <w:p w14:paraId="71ADF6AD" w14:textId="77777777" w:rsidR="00DD5A92" w:rsidRPr="00E839E8" w:rsidRDefault="00DD5A92" w:rsidP="2AE1872B">
      <w:pPr>
        <w:pStyle w:val="Default"/>
        <w:rPr>
          <w:rFonts w:asciiTheme="minorHAnsi" w:eastAsiaTheme="minorEastAsia" w:hAnsiTheme="minorHAnsi" w:cstheme="minorBidi"/>
          <w:sz w:val="22"/>
          <w:szCs w:val="22"/>
        </w:rPr>
      </w:pPr>
    </w:p>
    <w:p w14:paraId="39DD388B" w14:textId="77777777" w:rsidR="00DD5A92" w:rsidRPr="00E839E8" w:rsidRDefault="00DD5A92" w:rsidP="2AE1872B">
      <w:pPr>
        <w:pStyle w:val="Default"/>
        <w:rPr>
          <w:rFonts w:asciiTheme="minorHAnsi" w:eastAsiaTheme="minorEastAsia" w:hAnsiTheme="minorHAnsi" w:cstheme="minorBidi"/>
          <w:b/>
          <w:bCs/>
          <w:sz w:val="22"/>
          <w:szCs w:val="22"/>
        </w:rPr>
      </w:pPr>
    </w:p>
    <w:p w14:paraId="29186323" w14:textId="6763EDBF" w:rsidR="006F7A05" w:rsidRPr="00E839E8" w:rsidRDefault="006F7A05" w:rsidP="006F7A05">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Please send completed Entry Form to </w:t>
      </w:r>
      <w:hyperlink r:id="rId9" w:history="1">
        <w:r w:rsidR="00F754AE">
          <w:rPr>
            <w:rStyle w:val="Hyperlink"/>
            <w:rFonts w:asciiTheme="minorHAnsi" w:eastAsiaTheme="minorEastAsia" w:hAnsiTheme="minorHAnsi" w:cstheme="minorBidi"/>
            <w:sz w:val="22"/>
            <w:szCs w:val="22"/>
          </w:rPr>
          <w:t>hera.hussain@arena-international.com</w:t>
        </w:r>
      </w:hyperlink>
      <w:r>
        <w:rPr>
          <w:rFonts w:asciiTheme="minorHAnsi" w:eastAsiaTheme="minorEastAsia" w:hAnsiTheme="minorHAnsi" w:cstheme="minorBidi"/>
          <w:sz w:val="22"/>
          <w:szCs w:val="22"/>
        </w:rPr>
        <w:t xml:space="preserve"> by </w:t>
      </w:r>
      <w:r w:rsidRPr="00107056">
        <w:rPr>
          <w:rFonts w:asciiTheme="minorHAnsi" w:eastAsiaTheme="minorEastAsia" w:hAnsiTheme="minorHAnsi" w:cstheme="minorBidi"/>
          <w:color w:val="C00000"/>
          <w:sz w:val="22"/>
          <w:szCs w:val="22"/>
        </w:rPr>
        <w:t>5pm GMT on 16</w:t>
      </w:r>
      <w:r w:rsidRPr="00107056">
        <w:rPr>
          <w:rFonts w:asciiTheme="minorHAnsi" w:eastAsiaTheme="minorEastAsia" w:hAnsiTheme="minorHAnsi" w:cstheme="minorBidi"/>
          <w:color w:val="C00000"/>
          <w:sz w:val="22"/>
          <w:szCs w:val="22"/>
          <w:vertAlign w:val="superscript"/>
        </w:rPr>
        <w:t>th</w:t>
      </w:r>
      <w:r w:rsidRPr="00107056">
        <w:rPr>
          <w:rFonts w:asciiTheme="minorHAnsi" w:eastAsiaTheme="minorEastAsia" w:hAnsiTheme="minorHAnsi" w:cstheme="minorBidi"/>
          <w:color w:val="C00000"/>
          <w:sz w:val="22"/>
          <w:szCs w:val="22"/>
        </w:rPr>
        <w:t xml:space="preserve"> September 2022. </w:t>
      </w:r>
    </w:p>
    <w:p w14:paraId="7EBFE815" w14:textId="77777777" w:rsidR="00DD5A92" w:rsidRPr="00E839E8" w:rsidRDefault="00DD5A92" w:rsidP="2AE1872B">
      <w:pPr>
        <w:rPr>
          <w:rFonts w:eastAsiaTheme="minorEastAsia"/>
        </w:rPr>
      </w:pPr>
    </w:p>
    <w:p w14:paraId="233778EC" w14:textId="77777777" w:rsidR="00014C22" w:rsidRPr="00E839E8" w:rsidRDefault="00DD5A92" w:rsidP="2AE1872B">
      <w:pPr>
        <w:rPr>
          <w:rFonts w:eastAsiaTheme="minorEastAsia"/>
        </w:rPr>
      </w:pPr>
      <w:r w:rsidRPr="2AE1872B">
        <w:rPr>
          <w:rFonts w:eastAsiaTheme="minorEastAsia"/>
        </w:rPr>
        <w:t>Good luck in your submissions!</w:t>
      </w:r>
    </w:p>
    <w:p w14:paraId="441321CD" w14:textId="77777777" w:rsidR="00E839E8" w:rsidRDefault="00E839E8" w:rsidP="2AE1872B">
      <w:pPr>
        <w:pStyle w:val="Default"/>
        <w:rPr>
          <w:rFonts w:asciiTheme="minorHAnsi" w:eastAsiaTheme="minorEastAsia" w:hAnsiTheme="minorHAnsi" w:cstheme="minorBidi"/>
          <w:b/>
          <w:bCs/>
          <w:sz w:val="22"/>
          <w:szCs w:val="22"/>
        </w:rPr>
      </w:pPr>
    </w:p>
    <w:p w14:paraId="2D0490A9" w14:textId="77777777" w:rsidR="00E839E8" w:rsidRDefault="00E839E8" w:rsidP="2AE1872B">
      <w:pPr>
        <w:pStyle w:val="Default"/>
        <w:rPr>
          <w:rFonts w:asciiTheme="minorHAnsi" w:eastAsiaTheme="minorEastAsia" w:hAnsiTheme="minorHAnsi" w:cstheme="minorBidi"/>
          <w:b/>
          <w:bCs/>
          <w:sz w:val="22"/>
          <w:szCs w:val="22"/>
        </w:rPr>
      </w:pPr>
    </w:p>
    <w:p w14:paraId="232E7F69" w14:textId="77777777" w:rsidR="00E839E8" w:rsidRDefault="00E839E8" w:rsidP="2AE1872B">
      <w:pPr>
        <w:pStyle w:val="Default"/>
        <w:rPr>
          <w:rFonts w:asciiTheme="minorHAnsi" w:eastAsiaTheme="minorEastAsia" w:hAnsiTheme="minorHAnsi" w:cstheme="minorBidi"/>
          <w:b/>
          <w:bCs/>
          <w:sz w:val="22"/>
          <w:szCs w:val="22"/>
        </w:rPr>
      </w:pPr>
    </w:p>
    <w:p w14:paraId="49DA94B8" w14:textId="77777777" w:rsidR="00E839E8" w:rsidRDefault="00E839E8" w:rsidP="2AE1872B">
      <w:pPr>
        <w:pStyle w:val="Default"/>
        <w:rPr>
          <w:rFonts w:asciiTheme="minorHAnsi" w:eastAsiaTheme="minorEastAsia" w:hAnsiTheme="minorHAnsi" w:cstheme="minorBidi"/>
          <w:b/>
          <w:bCs/>
          <w:sz w:val="22"/>
          <w:szCs w:val="22"/>
        </w:rPr>
      </w:pPr>
    </w:p>
    <w:p w14:paraId="61882BD0" w14:textId="77777777" w:rsidR="00E839E8" w:rsidRDefault="00E839E8" w:rsidP="2AE1872B">
      <w:pPr>
        <w:pStyle w:val="Default"/>
        <w:rPr>
          <w:rFonts w:asciiTheme="minorHAnsi" w:eastAsiaTheme="minorEastAsia" w:hAnsiTheme="minorHAnsi" w:cstheme="minorBidi"/>
          <w:b/>
          <w:bCs/>
          <w:sz w:val="22"/>
          <w:szCs w:val="22"/>
        </w:rPr>
      </w:pPr>
    </w:p>
    <w:p w14:paraId="4005A3A7" w14:textId="77777777" w:rsidR="00B03374" w:rsidRDefault="00B03374" w:rsidP="2AE1872B">
      <w:pPr>
        <w:pStyle w:val="Default"/>
        <w:rPr>
          <w:rFonts w:asciiTheme="minorHAnsi" w:eastAsiaTheme="minorEastAsia" w:hAnsiTheme="minorHAnsi" w:cstheme="minorBidi"/>
          <w:b/>
          <w:bCs/>
          <w:color w:val="C00000"/>
          <w:sz w:val="22"/>
          <w:szCs w:val="22"/>
        </w:rPr>
      </w:pPr>
    </w:p>
    <w:p w14:paraId="33641662" w14:textId="77777777" w:rsidR="00DD5A92" w:rsidRPr="00E839E8" w:rsidRDefault="00DD5A92" w:rsidP="2AE1872B">
      <w:pPr>
        <w:pStyle w:val="Default"/>
        <w:rPr>
          <w:rFonts w:asciiTheme="minorHAnsi" w:eastAsiaTheme="minorEastAsia" w:hAnsiTheme="minorHAnsi" w:cstheme="minorBidi"/>
          <w:color w:val="C00000"/>
          <w:sz w:val="22"/>
          <w:szCs w:val="22"/>
        </w:rPr>
      </w:pPr>
      <w:r w:rsidRPr="2AE1872B">
        <w:rPr>
          <w:rFonts w:asciiTheme="minorHAnsi" w:eastAsiaTheme="minorEastAsia" w:hAnsiTheme="minorHAnsi" w:cstheme="minorBidi"/>
          <w:b/>
          <w:bCs/>
          <w:color w:val="C00000"/>
          <w:sz w:val="22"/>
          <w:szCs w:val="22"/>
        </w:rPr>
        <w:t xml:space="preserve">Captive Finance Company of the Year: </w:t>
      </w:r>
    </w:p>
    <w:p w14:paraId="21BB89D7" w14:textId="77777777" w:rsidR="00E839E8" w:rsidRDefault="00E839E8" w:rsidP="2AE1872B">
      <w:pPr>
        <w:pStyle w:val="Default"/>
        <w:rPr>
          <w:rFonts w:asciiTheme="minorHAnsi" w:eastAsiaTheme="minorEastAsia" w:hAnsiTheme="minorHAnsi" w:cstheme="minorBidi"/>
          <w:sz w:val="22"/>
          <w:szCs w:val="22"/>
        </w:rPr>
      </w:pPr>
    </w:p>
    <w:p w14:paraId="32A3C796" w14:textId="77777777" w:rsidR="00DD5A92" w:rsidRDefault="00DD5A92" w:rsidP="2AE1872B">
      <w:pPr>
        <w:pStyle w:val="Default"/>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This award is open to nominations for the captive finance houses of any consumer vehicle producer. These finance companies have become increasingly important to the manufacturers in keeping up overall car sale volumes. This in turn has driven greater levels of finance penetration and more innovation from the finance houses. For this award, judges will </w:t>
      </w:r>
      <w:proofErr w:type="gramStart"/>
      <w:r w:rsidRPr="2AE1872B">
        <w:rPr>
          <w:rFonts w:asciiTheme="minorHAnsi" w:eastAsiaTheme="minorEastAsia" w:hAnsiTheme="minorHAnsi" w:cstheme="minorBidi"/>
          <w:sz w:val="22"/>
          <w:szCs w:val="22"/>
        </w:rPr>
        <w:t>take into account</w:t>
      </w:r>
      <w:proofErr w:type="gramEnd"/>
      <w:r w:rsidRPr="2AE1872B">
        <w:rPr>
          <w:rFonts w:asciiTheme="minorHAnsi" w:eastAsiaTheme="minorEastAsia" w:hAnsiTheme="minorHAnsi" w:cstheme="minorBidi"/>
          <w:sz w:val="22"/>
          <w:szCs w:val="22"/>
        </w:rPr>
        <w:t xml:space="preserve">: </w:t>
      </w:r>
    </w:p>
    <w:p w14:paraId="502C8E19" w14:textId="77777777" w:rsidR="00E839E8" w:rsidRPr="00DD5A92" w:rsidRDefault="00E839E8" w:rsidP="2AE1872B">
      <w:pPr>
        <w:pStyle w:val="Default"/>
        <w:rPr>
          <w:rFonts w:asciiTheme="minorHAnsi" w:eastAsiaTheme="minorEastAsia" w:hAnsiTheme="minorHAnsi" w:cstheme="minorBidi"/>
          <w:sz w:val="22"/>
          <w:szCs w:val="22"/>
        </w:rPr>
      </w:pPr>
    </w:p>
    <w:p w14:paraId="58542F4B" w14:textId="77777777" w:rsidR="00DD5A92" w:rsidRPr="00DD5A92" w:rsidRDefault="00DD5A92" w:rsidP="2AE1872B">
      <w:pPr>
        <w:pStyle w:val="Default"/>
        <w:numPr>
          <w:ilvl w:val="0"/>
          <w:numId w:val="5"/>
        </w:numPr>
        <w:spacing w:after="70"/>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The performance of the finance company in terms of finance penetration within the brands, and contribution to group profits/revenue </w:t>
      </w:r>
    </w:p>
    <w:p w14:paraId="30A744C3" w14:textId="77777777" w:rsidR="00DD5A92" w:rsidRPr="00DD5A92" w:rsidRDefault="00DD5A92" w:rsidP="2AE1872B">
      <w:pPr>
        <w:pStyle w:val="Default"/>
        <w:numPr>
          <w:ilvl w:val="0"/>
          <w:numId w:val="5"/>
        </w:numPr>
        <w:spacing w:after="70"/>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Evidence the finance company has helped sales of the mother company grow, despite a tough economic climate </w:t>
      </w:r>
    </w:p>
    <w:p w14:paraId="1C05B1A0" w14:textId="1335CA6E" w:rsidR="00DD5A92" w:rsidRPr="00DD5A92" w:rsidRDefault="00DD5A92" w:rsidP="2AE1872B">
      <w:pPr>
        <w:pStyle w:val="Default"/>
        <w:numPr>
          <w:ilvl w:val="0"/>
          <w:numId w:val="5"/>
        </w:numPr>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Development of the business, </w:t>
      </w:r>
      <w:proofErr w:type="gramStart"/>
      <w:r w:rsidRPr="2AE1872B">
        <w:rPr>
          <w:rFonts w:asciiTheme="minorHAnsi" w:eastAsiaTheme="minorEastAsia" w:hAnsiTheme="minorHAnsi" w:cstheme="minorBidi"/>
          <w:sz w:val="22"/>
          <w:szCs w:val="22"/>
        </w:rPr>
        <w:t>e.g.</w:t>
      </w:r>
      <w:proofErr w:type="gramEnd"/>
      <w:r w:rsidRPr="2AE1872B">
        <w:rPr>
          <w:rFonts w:asciiTheme="minorHAnsi" w:eastAsiaTheme="minorEastAsia" w:hAnsiTheme="minorHAnsi" w:cstheme="minorBidi"/>
          <w:sz w:val="22"/>
          <w:szCs w:val="22"/>
        </w:rPr>
        <w:t xml:space="preserve"> new financial products and growth in volumes in 20</w:t>
      </w:r>
      <w:r w:rsidR="00354F9D" w:rsidRPr="2AE1872B">
        <w:rPr>
          <w:rFonts w:asciiTheme="minorHAnsi" w:eastAsiaTheme="minorEastAsia" w:hAnsiTheme="minorHAnsi" w:cstheme="minorBidi"/>
          <w:sz w:val="22"/>
          <w:szCs w:val="22"/>
        </w:rPr>
        <w:t>2</w:t>
      </w:r>
      <w:r w:rsidR="006F7A05">
        <w:rPr>
          <w:rFonts w:asciiTheme="minorHAnsi" w:eastAsiaTheme="minorEastAsia" w:hAnsiTheme="minorHAnsi" w:cstheme="minorBidi"/>
          <w:sz w:val="22"/>
          <w:szCs w:val="22"/>
        </w:rPr>
        <w:t>2</w:t>
      </w:r>
      <w:r w:rsidRPr="2AE1872B">
        <w:rPr>
          <w:rFonts w:asciiTheme="minorHAnsi" w:eastAsiaTheme="minorEastAsia" w:hAnsiTheme="minorHAnsi" w:cstheme="minorBidi"/>
          <w:sz w:val="22"/>
          <w:szCs w:val="22"/>
        </w:rPr>
        <w:t xml:space="preserve"> compared to 20</w:t>
      </w:r>
      <w:r w:rsidR="006F7A05">
        <w:rPr>
          <w:rFonts w:asciiTheme="minorHAnsi" w:eastAsiaTheme="minorEastAsia" w:hAnsiTheme="minorHAnsi" w:cstheme="minorBidi"/>
          <w:sz w:val="22"/>
          <w:szCs w:val="22"/>
        </w:rPr>
        <w:t>21</w:t>
      </w:r>
      <w:r w:rsidRPr="2AE1872B">
        <w:rPr>
          <w:rFonts w:asciiTheme="minorHAnsi" w:eastAsiaTheme="minorEastAsia" w:hAnsiTheme="minorHAnsi" w:cstheme="minorBidi"/>
          <w:sz w:val="22"/>
          <w:szCs w:val="22"/>
        </w:rPr>
        <w:t xml:space="preserve">. </w:t>
      </w:r>
    </w:p>
    <w:p w14:paraId="217C173A" w14:textId="77777777" w:rsidR="00DD5A92" w:rsidRPr="00DD5A92" w:rsidRDefault="00DD5A92" w:rsidP="2AE1872B">
      <w:pPr>
        <w:pStyle w:val="Default"/>
        <w:rPr>
          <w:rFonts w:asciiTheme="minorHAnsi" w:eastAsiaTheme="minorEastAsia" w:hAnsiTheme="minorHAnsi" w:cstheme="minorBidi"/>
          <w:sz w:val="22"/>
          <w:szCs w:val="22"/>
        </w:rPr>
      </w:pPr>
    </w:p>
    <w:p w14:paraId="3093C637" w14:textId="65DAB2A2" w:rsidR="00DD5A92" w:rsidRPr="00E839E8" w:rsidRDefault="00DD5A92" w:rsidP="2AE1872B">
      <w:pPr>
        <w:pStyle w:val="Default"/>
        <w:rPr>
          <w:rFonts w:asciiTheme="minorHAnsi" w:eastAsiaTheme="minorEastAsia" w:hAnsiTheme="minorHAnsi" w:cstheme="minorBidi"/>
          <w:color w:val="C00000"/>
          <w:sz w:val="22"/>
          <w:szCs w:val="22"/>
        </w:rPr>
      </w:pPr>
      <w:r w:rsidRPr="2AE1872B">
        <w:rPr>
          <w:rFonts w:asciiTheme="minorHAnsi" w:eastAsiaTheme="minorEastAsia" w:hAnsiTheme="minorHAnsi" w:cstheme="minorBidi"/>
          <w:b/>
          <w:bCs/>
          <w:color w:val="C00000"/>
          <w:sz w:val="22"/>
          <w:szCs w:val="22"/>
        </w:rPr>
        <w:t xml:space="preserve">Independent Finance Provider of the Year: </w:t>
      </w:r>
    </w:p>
    <w:p w14:paraId="30280406" w14:textId="77777777" w:rsidR="00E839E8" w:rsidRDefault="00E839E8" w:rsidP="2AE1872B">
      <w:pPr>
        <w:pStyle w:val="Default"/>
        <w:rPr>
          <w:rFonts w:asciiTheme="minorHAnsi" w:eastAsiaTheme="minorEastAsia" w:hAnsiTheme="minorHAnsi" w:cstheme="minorBidi"/>
          <w:sz w:val="22"/>
          <w:szCs w:val="22"/>
        </w:rPr>
      </w:pPr>
    </w:p>
    <w:p w14:paraId="0A2F1E11" w14:textId="77777777" w:rsidR="00DD5A92" w:rsidRDefault="00DD5A92" w:rsidP="2AE1872B">
      <w:pPr>
        <w:pStyle w:val="Default"/>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This award is for the bank owned independent lender is who is best able to demonstrate a proven track record of working well with intermediaries and success in improving business volumes. Judges will specifically </w:t>
      </w:r>
      <w:proofErr w:type="gramStart"/>
      <w:r w:rsidRPr="2AE1872B">
        <w:rPr>
          <w:rFonts w:asciiTheme="minorHAnsi" w:eastAsiaTheme="minorEastAsia" w:hAnsiTheme="minorHAnsi" w:cstheme="minorBidi"/>
          <w:sz w:val="22"/>
          <w:szCs w:val="22"/>
        </w:rPr>
        <w:t>looking</w:t>
      </w:r>
      <w:proofErr w:type="gramEnd"/>
      <w:r w:rsidRPr="2AE1872B">
        <w:rPr>
          <w:rFonts w:asciiTheme="minorHAnsi" w:eastAsiaTheme="minorEastAsia" w:hAnsiTheme="minorHAnsi" w:cstheme="minorBidi"/>
          <w:sz w:val="22"/>
          <w:szCs w:val="22"/>
        </w:rPr>
        <w:t xml:space="preserve"> for: </w:t>
      </w:r>
    </w:p>
    <w:p w14:paraId="4CA13B61" w14:textId="77777777" w:rsidR="00E839E8" w:rsidRPr="00DD5A92" w:rsidRDefault="00E839E8" w:rsidP="2AE1872B">
      <w:pPr>
        <w:pStyle w:val="Default"/>
        <w:rPr>
          <w:rFonts w:asciiTheme="minorHAnsi" w:eastAsiaTheme="minorEastAsia" w:hAnsiTheme="minorHAnsi" w:cstheme="minorBidi"/>
          <w:sz w:val="22"/>
          <w:szCs w:val="22"/>
        </w:rPr>
      </w:pPr>
    </w:p>
    <w:p w14:paraId="606FE3D5" w14:textId="77777777" w:rsidR="00DD5A92" w:rsidRPr="00DD5A92" w:rsidRDefault="00DD5A92" w:rsidP="2AE1872B">
      <w:pPr>
        <w:pStyle w:val="Default"/>
        <w:numPr>
          <w:ilvl w:val="0"/>
          <w:numId w:val="6"/>
        </w:numPr>
        <w:spacing w:after="66"/>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What makes the lender stand out from the competition </w:t>
      </w:r>
    </w:p>
    <w:p w14:paraId="3F845C4A" w14:textId="416334DA" w:rsidR="00DD5A92" w:rsidRPr="00DD5A92" w:rsidRDefault="00DD5A92" w:rsidP="2AE1872B">
      <w:pPr>
        <w:pStyle w:val="Default"/>
        <w:numPr>
          <w:ilvl w:val="0"/>
          <w:numId w:val="6"/>
        </w:numPr>
        <w:spacing w:after="66"/>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Development of the business, </w:t>
      </w:r>
      <w:proofErr w:type="gramStart"/>
      <w:r w:rsidRPr="2AE1872B">
        <w:rPr>
          <w:rFonts w:asciiTheme="minorHAnsi" w:eastAsiaTheme="minorEastAsia" w:hAnsiTheme="minorHAnsi" w:cstheme="minorBidi"/>
          <w:sz w:val="22"/>
          <w:szCs w:val="22"/>
        </w:rPr>
        <w:t>e.g.</w:t>
      </w:r>
      <w:proofErr w:type="gramEnd"/>
      <w:r w:rsidRPr="2AE1872B">
        <w:rPr>
          <w:rFonts w:asciiTheme="minorHAnsi" w:eastAsiaTheme="minorEastAsia" w:hAnsiTheme="minorHAnsi" w:cstheme="minorBidi"/>
          <w:sz w:val="22"/>
          <w:szCs w:val="22"/>
        </w:rPr>
        <w:t xml:space="preserve"> new financial products and growth in volumes in </w:t>
      </w:r>
      <w:r w:rsidR="006F7A05">
        <w:rPr>
          <w:rFonts w:asciiTheme="minorHAnsi" w:eastAsiaTheme="minorEastAsia" w:hAnsiTheme="minorHAnsi" w:cstheme="minorBidi"/>
          <w:sz w:val="22"/>
          <w:szCs w:val="22"/>
        </w:rPr>
        <w:t>2022</w:t>
      </w:r>
      <w:r w:rsidRPr="2AE1872B">
        <w:rPr>
          <w:rFonts w:asciiTheme="minorHAnsi" w:eastAsiaTheme="minorEastAsia" w:hAnsiTheme="minorHAnsi" w:cstheme="minorBidi"/>
          <w:sz w:val="22"/>
          <w:szCs w:val="22"/>
        </w:rPr>
        <w:t xml:space="preserve"> compared to </w:t>
      </w:r>
      <w:r w:rsidR="006F7A05">
        <w:rPr>
          <w:rFonts w:asciiTheme="minorHAnsi" w:eastAsiaTheme="minorEastAsia" w:hAnsiTheme="minorHAnsi" w:cstheme="minorBidi"/>
          <w:sz w:val="22"/>
          <w:szCs w:val="22"/>
        </w:rPr>
        <w:t>2021</w:t>
      </w:r>
      <w:r w:rsidRPr="2AE1872B">
        <w:rPr>
          <w:rFonts w:asciiTheme="minorHAnsi" w:eastAsiaTheme="minorEastAsia" w:hAnsiTheme="minorHAnsi" w:cstheme="minorBidi"/>
          <w:sz w:val="22"/>
          <w:szCs w:val="22"/>
        </w:rPr>
        <w:t xml:space="preserve">. </w:t>
      </w:r>
    </w:p>
    <w:p w14:paraId="53D54AAA" w14:textId="22FD349A" w:rsidR="00DD5A92" w:rsidRDefault="00DD5A92" w:rsidP="2AE1872B">
      <w:pPr>
        <w:pStyle w:val="Default"/>
        <w:numPr>
          <w:ilvl w:val="0"/>
          <w:numId w:val="6"/>
        </w:numPr>
        <w:rPr>
          <w:rFonts w:asciiTheme="minorHAnsi" w:eastAsiaTheme="minorEastAsia" w:hAnsiTheme="minorHAnsi" w:cstheme="minorBidi"/>
          <w:sz w:val="22"/>
          <w:szCs w:val="22"/>
        </w:rPr>
      </w:pPr>
      <w:r w:rsidRPr="2AE1872B">
        <w:rPr>
          <w:rFonts w:asciiTheme="minorHAnsi" w:eastAsiaTheme="minorEastAsia" w:hAnsiTheme="minorHAnsi" w:cstheme="minorBidi"/>
          <w:sz w:val="22"/>
          <w:szCs w:val="22"/>
        </w:rPr>
        <w:t xml:space="preserve">Demonstrable relationship success with intermediaries, such as supporting dealer activity or helping with regulatory changes </w:t>
      </w:r>
    </w:p>
    <w:p w14:paraId="7C594E93" w14:textId="58F4FC7A" w:rsidR="004068CF" w:rsidRPr="00107056" w:rsidRDefault="004068CF" w:rsidP="00584D66">
      <w:pPr>
        <w:pStyle w:val="Default"/>
        <w:pageBreakBefore/>
        <w:rPr>
          <w:rFonts w:asciiTheme="minorHAnsi" w:eastAsiaTheme="minorEastAsia" w:hAnsiTheme="minorHAnsi" w:cstheme="minorBidi"/>
          <w:color w:val="C00000"/>
          <w:sz w:val="22"/>
          <w:szCs w:val="22"/>
        </w:rPr>
      </w:pPr>
      <w:r w:rsidRPr="00107056">
        <w:rPr>
          <w:rFonts w:asciiTheme="minorHAnsi" w:eastAsiaTheme="minorEastAsia" w:hAnsiTheme="minorHAnsi" w:cstheme="minorBidi"/>
          <w:b/>
          <w:bCs/>
          <w:color w:val="C00000"/>
          <w:sz w:val="22"/>
          <w:szCs w:val="22"/>
        </w:rPr>
        <w:lastRenderedPageBreak/>
        <w:t>Sub-Prime Lender of the Year</w:t>
      </w:r>
    </w:p>
    <w:p w14:paraId="09284E06" w14:textId="77777777" w:rsidR="004068CF" w:rsidRDefault="004068CF" w:rsidP="2AE1872B">
      <w:pPr>
        <w:pStyle w:val="Default"/>
        <w:rPr>
          <w:rFonts w:asciiTheme="minorHAnsi" w:eastAsiaTheme="minorEastAsia" w:hAnsiTheme="minorHAnsi" w:cstheme="minorBidi"/>
          <w:color w:val="auto"/>
          <w:sz w:val="22"/>
          <w:szCs w:val="22"/>
        </w:rPr>
      </w:pPr>
    </w:p>
    <w:p w14:paraId="6A45EFF4" w14:textId="77777777" w:rsidR="004068CF" w:rsidRDefault="004068CF" w:rsidP="2AE1872B">
      <w:pPr>
        <w:pStyle w:val="Default"/>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This award looks to acknowledge those who have provided finance to customers with less than stellar credit histories. Lending in this important niche usually involves higher rates but higher risks, and this award is looking to see who has best adapted their business to cope with the </w:t>
      </w:r>
      <w:proofErr w:type="gramStart"/>
      <w:r w:rsidRPr="2AE1872B">
        <w:rPr>
          <w:rFonts w:asciiTheme="minorHAnsi" w:eastAsiaTheme="minorEastAsia" w:hAnsiTheme="minorHAnsi" w:cstheme="minorBidi"/>
          <w:color w:val="auto"/>
          <w:sz w:val="22"/>
          <w:szCs w:val="22"/>
        </w:rPr>
        <w:t>challenges, and</w:t>
      </w:r>
      <w:proofErr w:type="gramEnd"/>
      <w:r w:rsidRPr="2AE1872B">
        <w:rPr>
          <w:rFonts w:asciiTheme="minorHAnsi" w:eastAsiaTheme="minorEastAsia" w:hAnsiTheme="minorHAnsi" w:cstheme="minorBidi"/>
          <w:color w:val="auto"/>
          <w:sz w:val="22"/>
          <w:szCs w:val="22"/>
        </w:rPr>
        <w:t xml:space="preserve"> made success of the challenges. Specifically, judges will look at: </w:t>
      </w:r>
    </w:p>
    <w:p w14:paraId="18135130"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381E6758" w14:textId="77777777" w:rsidR="004068CF" w:rsidRPr="00DD5A92" w:rsidRDefault="004068CF" w:rsidP="2AE1872B">
      <w:pPr>
        <w:pStyle w:val="Default"/>
        <w:numPr>
          <w:ilvl w:val="0"/>
          <w:numId w:val="6"/>
        </w:numPr>
        <w:spacing w:after="66"/>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Demonstrate a thorough approach to affordability and credit checking, without overly effecting response times </w:t>
      </w:r>
    </w:p>
    <w:p w14:paraId="016F6AB2" w14:textId="77777777" w:rsidR="004068CF" w:rsidRPr="00DD5A92" w:rsidRDefault="004068CF" w:rsidP="2AE1872B">
      <w:pPr>
        <w:pStyle w:val="Default"/>
        <w:numPr>
          <w:ilvl w:val="0"/>
          <w:numId w:val="6"/>
        </w:numPr>
        <w:spacing w:after="66"/>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How customers whose circumstances have changed and </w:t>
      </w:r>
      <w:proofErr w:type="gramStart"/>
      <w:r w:rsidRPr="2AE1872B">
        <w:rPr>
          <w:rFonts w:asciiTheme="minorHAnsi" w:eastAsiaTheme="minorEastAsia" w:hAnsiTheme="minorHAnsi" w:cstheme="minorBidi"/>
          <w:color w:val="auto"/>
          <w:sz w:val="22"/>
          <w:szCs w:val="22"/>
        </w:rPr>
        <w:t>are in need of</w:t>
      </w:r>
      <w:proofErr w:type="gramEnd"/>
      <w:r w:rsidRPr="2AE1872B">
        <w:rPr>
          <w:rFonts w:asciiTheme="minorHAnsi" w:eastAsiaTheme="minorEastAsia" w:hAnsiTheme="minorHAnsi" w:cstheme="minorBidi"/>
          <w:color w:val="auto"/>
          <w:sz w:val="22"/>
          <w:szCs w:val="22"/>
        </w:rPr>
        <w:t xml:space="preserve"> further assistance are taken care of </w:t>
      </w:r>
    </w:p>
    <w:p w14:paraId="2A5CEC55" w14:textId="77777777" w:rsidR="004068CF" w:rsidRPr="00DD5A92" w:rsidRDefault="004068CF" w:rsidP="2AE1872B">
      <w:pPr>
        <w:pStyle w:val="Default"/>
        <w:numPr>
          <w:ilvl w:val="0"/>
          <w:numId w:val="6"/>
        </w:numPr>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Products specifically designed to be appropriate to sub-prime customers. </w:t>
      </w:r>
    </w:p>
    <w:p w14:paraId="49E33F2A"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2DFAFBC6" w14:textId="4E4FF284" w:rsidR="004068CF" w:rsidRPr="00E839E8" w:rsidRDefault="004068CF" w:rsidP="2AE1872B">
      <w:pPr>
        <w:pStyle w:val="Default"/>
        <w:rPr>
          <w:rFonts w:asciiTheme="minorHAnsi" w:eastAsiaTheme="minorEastAsia" w:hAnsiTheme="minorHAnsi" w:cstheme="minorBidi"/>
          <w:color w:val="C00000"/>
          <w:sz w:val="22"/>
          <w:szCs w:val="22"/>
        </w:rPr>
      </w:pPr>
      <w:r w:rsidRPr="2AE1872B">
        <w:rPr>
          <w:rFonts w:asciiTheme="minorHAnsi" w:eastAsiaTheme="minorEastAsia" w:hAnsiTheme="minorHAnsi" w:cstheme="minorBidi"/>
          <w:b/>
          <w:bCs/>
          <w:color w:val="C00000"/>
          <w:sz w:val="22"/>
          <w:szCs w:val="22"/>
        </w:rPr>
        <w:t>Intermediary of the Year</w:t>
      </w:r>
    </w:p>
    <w:p w14:paraId="10999E12" w14:textId="77777777" w:rsidR="004068CF" w:rsidRDefault="004068CF" w:rsidP="2AE1872B">
      <w:pPr>
        <w:pStyle w:val="Default"/>
        <w:rPr>
          <w:rFonts w:asciiTheme="minorHAnsi" w:eastAsiaTheme="minorEastAsia" w:hAnsiTheme="minorHAnsi" w:cstheme="minorBidi"/>
          <w:color w:val="auto"/>
          <w:sz w:val="22"/>
          <w:szCs w:val="22"/>
        </w:rPr>
      </w:pPr>
    </w:p>
    <w:p w14:paraId="7051C26C" w14:textId="77777777" w:rsidR="004068CF" w:rsidRDefault="004068CF" w:rsidP="2AE1872B">
      <w:pPr>
        <w:pStyle w:val="Default"/>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Be it broker or dealer, intermediaries are the life blood of the industry, and vital for introducing new business to all finance companies. While sizes vary from small operations to </w:t>
      </w:r>
      <w:proofErr w:type="gramStart"/>
      <w:r w:rsidRPr="2AE1872B">
        <w:rPr>
          <w:rFonts w:asciiTheme="minorHAnsi" w:eastAsiaTheme="minorEastAsia" w:hAnsiTheme="minorHAnsi" w:cstheme="minorBidi"/>
          <w:color w:val="auto"/>
          <w:sz w:val="22"/>
          <w:szCs w:val="22"/>
        </w:rPr>
        <w:t>huge franchised</w:t>
      </w:r>
      <w:proofErr w:type="gramEnd"/>
      <w:r w:rsidRPr="2AE1872B">
        <w:rPr>
          <w:rFonts w:asciiTheme="minorHAnsi" w:eastAsiaTheme="minorEastAsia" w:hAnsiTheme="minorHAnsi" w:cstheme="minorBidi"/>
          <w:color w:val="auto"/>
          <w:sz w:val="22"/>
          <w:szCs w:val="22"/>
        </w:rPr>
        <w:t xml:space="preserve"> networks, success always involves a unique mix of relationship management, technology and processes, and recent regulatory changes have only made things harder. For this award judges will be looking at: </w:t>
      </w:r>
    </w:p>
    <w:p w14:paraId="0B9C97AF"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1173BE2A" w14:textId="77777777" w:rsidR="004068CF" w:rsidRPr="00DD5A92" w:rsidRDefault="004068CF" w:rsidP="2AE1872B">
      <w:pPr>
        <w:pStyle w:val="Default"/>
        <w:numPr>
          <w:ilvl w:val="0"/>
          <w:numId w:val="6"/>
        </w:numPr>
        <w:spacing w:after="66"/>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Proposal acceptance rates </w:t>
      </w:r>
    </w:p>
    <w:p w14:paraId="2052FD78" w14:textId="77777777" w:rsidR="004068CF" w:rsidRPr="00DD5A92" w:rsidRDefault="004068CF" w:rsidP="2AE1872B">
      <w:pPr>
        <w:pStyle w:val="Default"/>
        <w:numPr>
          <w:ilvl w:val="0"/>
          <w:numId w:val="6"/>
        </w:numPr>
        <w:spacing w:after="66"/>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Investment in staff and processes </w:t>
      </w:r>
    </w:p>
    <w:p w14:paraId="2AD29E84" w14:textId="77777777" w:rsidR="004068CF" w:rsidRPr="00DD5A92" w:rsidRDefault="004068CF" w:rsidP="2AE1872B">
      <w:pPr>
        <w:pStyle w:val="Default"/>
        <w:numPr>
          <w:ilvl w:val="0"/>
          <w:numId w:val="6"/>
        </w:numPr>
        <w:spacing w:after="66"/>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Demonstrable ability to add value to lending partners’ sales operations </w:t>
      </w:r>
    </w:p>
    <w:p w14:paraId="6D17F116" w14:textId="77777777" w:rsidR="004068CF" w:rsidRPr="00DD5A92" w:rsidRDefault="004068CF" w:rsidP="2AE1872B">
      <w:pPr>
        <w:pStyle w:val="Default"/>
        <w:numPr>
          <w:ilvl w:val="0"/>
          <w:numId w:val="6"/>
        </w:numPr>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Relationships with lessors </w:t>
      </w:r>
    </w:p>
    <w:p w14:paraId="4A88CF9A"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7D913576" w14:textId="5DF34112" w:rsidR="004068CF" w:rsidRPr="00E839E8" w:rsidRDefault="004068CF" w:rsidP="2AE1872B">
      <w:pPr>
        <w:pStyle w:val="Default"/>
        <w:rPr>
          <w:rFonts w:asciiTheme="minorHAnsi" w:eastAsiaTheme="minorEastAsia" w:hAnsiTheme="minorHAnsi" w:cstheme="minorBidi"/>
          <w:color w:val="C00000"/>
          <w:sz w:val="22"/>
          <w:szCs w:val="22"/>
        </w:rPr>
      </w:pPr>
      <w:r w:rsidRPr="2AE1872B">
        <w:rPr>
          <w:rFonts w:asciiTheme="minorHAnsi" w:eastAsiaTheme="minorEastAsia" w:hAnsiTheme="minorHAnsi" w:cstheme="minorBidi"/>
          <w:b/>
          <w:bCs/>
          <w:color w:val="C00000"/>
          <w:sz w:val="22"/>
          <w:szCs w:val="22"/>
        </w:rPr>
        <w:t>Advisory Firm of the Year</w:t>
      </w:r>
    </w:p>
    <w:p w14:paraId="46BCECFF" w14:textId="77777777" w:rsidR="004068CF" w:rsidRDefault="004068CF" w:rsidP="2AE1872B">
      <w:pPr>
        <w:pStyle w:val="Default"/>
        <w:rPr>
          <w:rFonts w:asciiTheme="minorHAnsi" w:eastAsiaTheme="minorEastAsia" w:hAnsiTheme="minorHAnsi" w:cstheme="minorBidi"/>
          <w:color w:val="auto"/>
          <w:sz w:val="22"/>
          <w:szCs w:val="22"/>
        </w:rPr>
      </w:pPr>
    </w:p>
    <w:p w14:paraId="58DCD9A9" w14:textId="77777777" w:rsidR="004068CF" w:rsidRPr="00DD5A92" w:rsidRDefault="004068CF" w:rsidP="2AE1872B">
      <w:pPr>
        <w:pStyle w:val="Default"/>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This award is for a consultancy advisory firm that has stood out amongst its peers in taking a unique approach to the business, offering specific insight on the industry and pioneered motor finance as a key market in the past year. </w:t>
      </w:r>
    </w:p>
    <w:p w14:paraId="2B971F3B" w14:textId="77777777" w:rsidR="004068CF" w:rsidRDefault="004068CF" w:rsidP="2AE1872B">
      <w:pPr>
        <w:pStyle w:val="Default"/>
        <w:rPr>
          <w:rFonts w:asciiTheme="minorHAnsi" w:eastAsiaTheme="minorEastAsia" w:hAnsiTheme="minorHAnsi" w:cstheme="minorBidi"/>
          <w:b/>
          <w:bCs/>
          <w:color w:val="auto"/>
          <w:sz w:val="22"/>
          <w:szCs w:val="22"/>
        </w:rPr>
      </w:pPr>
    </w:p>
    <w:p w14:paraId="5F95F76B" w14:textId="1D750702" w:rsidR="004068CF" w:rsidRPr="00E839E8" w:rsidRDefault="004068CF" w:rsidP="2AE1872B">
      <w:pPr>
        <w:pStyle w:val="Default"/>
        <w:rPr>
          <w:rFonts w:asciiTheme="minorHAnsi" w:eastAsiaTheme="minorEastAsia" w:hAnsiTheme="minorHAnsi" w:cstheme="minorBidi"/>
          <w:color w:val="C00000"/>
          <w:sz w:val="22"/>
          <w:szCs w:val="22"/>
        </w:rPr>
      </w:pPr>
      <w:r w:rsidRPr="2AE1872B">
        <w:rPr>
          <w:rFonts w:asciiTheme="minorHAnsi" w:eastAsiaTheme="minorEastAsia" w:hAnsiTheme="minorHAnsi" w:cstheme="minorBidi"/>
          <w:b/>
          <w:bCs/>
          <w:color w:val="C00000"/>
          <w:sz w:val="22"/>
          <w:szCs w:val="22"/>
        </w:rPr>
        <w:t>Legal Provider of the Year</w:t>
      </w:r>
    </w:p>
    <w:p w14:paraId="1741ADAC" w14:textId="77777777" w:rsidR="004068CF" w:rsidRDefault="004068CF" w:rsidP="2AE1872B">
      <w:pPr>
        <w:pStyle w:val="Default"/>
        <w:rPr>
          <w:rFonts w:asciiTheme="minorHAnsi" w:eastAsiaTheme="minorEastAsia" w:hAnsiTheme="minorHAnsi" w:cstheme="minorBidi"/>
          <w:color w:val="auto"/>
          <w:sz w:val="22"/>
          <w:szCs w:val="22"/>
        </w:rPr>
      </w:pPr>
    </w:p>
    <w:p w14:paraId="4DB0653E" w14:textId="77777777" w:rsidR="004068CF" w:rsidRDefault="004068CF" w:rsidP="2AE1872B">
      <w:pPr>
        <w:pStyle w:val="Default"/>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This award will recognise a legal services provider of any size that is deemed to transact a significant proportion of its business in the motor finance industry. Judges </w:t>
      </w:r>
      <w:proofErr w:type="gramStart"/>
      <w:r w:rsidRPr="2AE1872B">
        <w:rPr>
          <w:rFonts w:asciiTheme="minorHAnsi" w:eastAsiaTheme="minorEastAsia" w:hAnsiTheme="minorHAnsi" w:cstheme="minorBidi"/>
          <w:color w:val="auto"/>
          <w:sz w:val="22"/>
          <w:szCs w:val="22"/>
        </w:rPr>
        <w:t>take into account</w:t>
      </w:r>
      <w:proofErr w:type="gramEnd"/>
      <w:r w:rsidRPr="2AE1872B">
        <w:rPr>
          <w:rFonts w:asciiTheme="minorHAnsi" w:eastAsiaTheme="minorEastAsia" w:hAnsiTheme="minorHAnsi" w:cstheme="minorBidi"/>
          <w:color w:val="auto"/>
          <w:sz w:val="22"/>
          <w:szCs w:val="22"/>
        </w:rPr>
        <w:t xml:space="preserve">: </w:t>
      </w:r>
    </w:p>
    <w:p w14:paraId="0328D97D"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512C3B58" w14:textId="77777777" w:rsidR="004068CF" w:rsidRPr="00DD5A92" w:rsidRDefault="004068CF" w:rsidP="2AE1872B">
      <w:pPr>
        <w:pStyle w:val="Default"/>
        <w:numPr>
          <w:ilvl w:val="0"/>
          <w:numId w:val="6"/>
        </w:numPr>
        <w:spacing w:after="18"/>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Team expertise in law relating to motor finance </w:t>
      </w:r>
    </w:p>
    <w:p w14:paraId="28ED7BE2" w14:textId="77777777" w:rsidR="004068CF" w:rsidRPr="00DD5A92" w:rsidRDefault="004068CF" w:rsidP="2AE1872B">
      <w:pPr>
        <w:pStyle w:val="Default"/>
        <w:numPr>
          <w:ilvl w:val="0"/>
          <w:numId w:val="6"/>
        </w:numPr>
        <w:spacing w:after="18"/>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Visibility and influence in the marketplace </w:t>
      </w:r>
    </w:p>
    <w:p w14:paraId="39B66093" w14:textId="77777777" w:rsidR="004068CF" w:rsidRPr="00DD5A92" w:rsidRDefault="004068CF" w:rsidP="2AE1872B">
      <w:pPr>
        <w:pStyle w:val="Default"/>
        <w:numPr>
          <w:ilvl w:val="0"/>
          <w:numId w:val="6"/>
        </w:numPr>
        <w:spacing w:after="18"/>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Versatility, both in terms of types of work undertaken (litigation, transactional etc) </w:t>
      </w:r>
    </w:p>
    <w:p w14:paraId="24A3A838" w14:textId="77777777" w:rsidR="004068CF" w:rsidRPr="00DD5A92" w:rsidRDefault="004068CF" w:rsidP="2AE1872B">
      <w:pPr>
        <w:pStyle w:val="Default"/>
        <w:numPr>
          <w:ilvl w:val="0"/>
          <w:numId w:val="6"/>
        </w:numPr>
        <w:spacing w:after="18"/>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Volume and complexity of work undertaken </w:t>
      </w:r>
    </w:p>
    <w:p w14:paraId="35792464" w14:textId="77777777" w:rsidR="004068CF" w:rsidRPr="00DD5A92" w:rsidRDefault="004068CF" w:rsidP="2AE1872B">
      <w:pPr>
        <w:pStyle w:val="Default"/>
        <w:numPr>
          <w:ilvl w:val="0"/>
          <w:numId w:val="6"/>
        </w:numPr>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Notable successes on behalf of clients </w:t>
      </w:r>
    </w:p>
    <w:p w14:paraId="0375E513"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5CE1CE16"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21E3FFAB" w14:textId="77777777" w:rsidR="004068CF" w:rsidRPr="00E839E8" w:rsidRDefault="004068CF" w:rsidP="2AE1872B">
      <w:pPr>
        <w:pStyle w:val="Default"/>
        <w:rPr>
          <w:rFonts w:asciiTheme="minorHAnsi" w:eastAsiaTheme="minorEastAsia" w:hAnsiTheme="minorHAnsi" w:cstheme="minorBidi"/>
          <w:color w:val="auto"/>
          <w:sz w:val="22"/>
          <w:szCs w:val="22"/>
        </w:rPr>
      </w:pPr>
    </w:p>
    <w:p w14:paraId="42D40E33" w14:textId="77777777" w:rsidR="004068CF" w:rsidRPr="00E839E8" w:rsidRDefault="004068CF" w:rsidP="2AE1872B">
      <w:pPr>
        <w:pStyle w:val="Default"/>
        <w:rPr>
          <w:rFonts w:asciiTheme="minorHAnsi" w:eastAsiaTheme="minorEastAsia" w:hAnsiTheme="minorHAnsi" w:cstheme="minorBidi"/>
          <w:b/>
          <w:bCs/>
          <w:color w:val="C00000"/>
          <w:sz w:val="22"/>
          <w:szCs w:val="22"/>
        </w:rPr>
      </w:pPr>
    </w:p>
    <w:p w14:paraId="103C00A3" w14:textId="77777777" w:rsidR="004068CF" w:rsidRDefault="004068CF" w:rsidP="2AE1872B">
      <w:pPr>
        <w:pStyle w:val="Default"/>
        <w:rPr>
          <w:rFonts w:asciiTheme="minorHAnsi" w:eastAsiaTheme="minorEastAsia" w:hAnsiTheme="minorHAnsi" w:cstheme="minorBidi"/>
          <w:b/>
          <w:bCs/>
          <w:color w:val="C00000"/>
          <w:sz w:val="22"/>
          <w:szCs w:val="22"/>
        </w:rPr>
      </w:pPr>
    </w:p>
    <w:p w14:paraId="08BBD2BB" w14:textId="77777777" w:rsidR="004068CF" w:rsidRDefault="004068CF" w:rsidP="2AE1872B">
      <w:pPr>
        <w:pStyle w:val="Default"/>
        <w:rPr>
          <w:rFonts w:asciiTheme="minorHAnsi" w:eastAsiaTheme="minorEastAsia" w:hAnsiTheme="minorHAnsi" w:cstheme="minorBidi"/>
          <w:b/>
          <w:bCs/>
          <w:color w:val="C00000"/>
          <w:sz w:val="22"/>
          <w:szCs w:val="22"/>
        </w:rPr>
      </w:pPr>
    </w:p>
    <w:p w14:paraId="5C319484" w14:textId="68F13645" w:rsidR="004068CF" w:rsidRPr="00E839E8" w:rsidRDefault="004068CF" w:rsidP="2AE1872B">
      <w:pPr>
        <w:pStyle w:val="Default"/>
        <w:rPr>
          <w:rFonts w:asciiTheme="minorHAnsi" w:eastAsiaTheme="minorEastAsia" w:hAnsiTheme="minorHAnsi" w:cstheme="minorBidi"/>
          <w:b/>
          <w:bCs/>
          <w:color w:val="C00000"/>
          <w:sz w:val="22"/>
          <w:szCs w:val="22"/>
        </w:rPr>
      </w:pPr>
      <w:r w:rsidRPr="2AE1872B">
        <w:rPr>
          <w:rFonts w:asciiTheme="minorHAnsi" w:eastAsiaTheme="minorEastAsia" w:hAnsiTheme="minorHAnsi" w:cstheme="minorBidi"/>
          <w:b/>
          <w:bCs/>
          <w:color w:val="C00000"/>
          <w:sz w:val="22"/>
          <w:szCs w:val="22"/>
        </w:rPr>
        <w:t>Digital Innovation of the Year</w:t>
      </w:r>
    </w:p>
    <w:p w14:paraId="751B6B8F" w14:textId="77777777" w:rsidR="004068CF" w:rsidRPr="00E839E8" w:rsidRDefault="004068CF" w:rsidP="2AE1872B">
      <w:pPr>
        <w:pStyle w:val="Default"/>
        <w:rPr>
          <w:rFonts w:asciiTheme="minorHAnsi" w:eastAsiaTheme="minorEastAsia" w:hAnsiTheme="minorHAnsi" w:cstheme="minorBidi"/>
          <w:color w:val="auto"/>
          <w:sz w:val="22"/>
          <w:szCs w:val="22"/>
        </w:rPr>
      </w:pPr>
    </w:p>
    <w:p w14:paraId="37FA4476" w14:textId="77777777" w:rsidR="004068CF" w:rsidRPr="00E839E8" w:rsidRDefault="004068CF" w:rsidP="2AE1872B">
      <w:pPr>
        <w:pStyle w:val="Default"/>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This award is designed to recognise a specific digital innovation from a fleet services provider in the past 12 months. We’re looking for entries to demonstrate how this innovation does something new in the fleet market. Specifically, judges will consider: </w:t>
      </w:r>
    </w:p>
    <w:p w14:paraId="172131EB" w14:textId="77777777" w:rsidR="004068CF" w:rsidRPr="00E839E8" w:rsidRDefault="004068CF" w:rsidP="2AE1872B">
      <w:pPr>
        <w:pStyle w:val="Default"/>
        <w:rPr>
          <w:rFonts w:asciiTheme="minorHAnsi" w:eastAsiaTheme="minorEastAsia" w:hAnsiTheme="minorHAnsi" w:cstheme="minorBidi"/>
          <w:color w:val="auto"/>
          <w:sz w:val="22"/>
          <w:szCs w:val="22"/>
        </w:rPr>
      </w:pPr>
    </w:p>
    <w:p w14:paraId="6F84D00C" w14:textId="77777777" w:rsidR="004068CF" w:rsidRPr="00E839E8" w:rsidRDefault="004068CF" w:rsidP="2AE1872B">
      <w:pPr>
        <w:pStyle w:val="Default"/>
        <w:numPr>
          <w:ilvl w:val="0"/>
          <w:numId w:val="6"/>
        </w:numPr>
        <w:spacing w:after="27"/>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Entrants must make clear what the specific digital innovation of the past 12 months is. </w:t>
      </w:r>
    </w:p>
    <w:p w14:paraId="552E47BB" w14:textId="77777777" w:rsidR="004068CF" w:rsidRPr="00E839E8" w:rsidRDefault="004068CF" w:rsidP="2AE1872B">
      <w:pPr>
        <w:pStyle w:val="Default"/>
        <w:numPr>
          <w:ilvl w:val="0"/>
          <w:numId w:val="6"/>
        </w:numPr>
        <w:spacing w:after="27"/>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An explanation and evidence of how the innovation improves the customer experience or improves the environmental impact of fleets. </w:t>
      </w:r>
    </w:p>
    <w:p w14:paraId="6B82B602" w14:textId="77777777" w:rsidR="004068CF" w:rsidRPr="00E839E8" w:rsidRDefault="004068CF" w:rsidP="2AE1872B">
      <w:pPr>
        <w:pStyle w:val="Default"/>
        <w:numPr>
          <w:ilvl w:val="0"/>
          <w:numId w:val="6"/>
        </w:numPr>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How does this innovation improve the lives of fleet managers, </w:t>
      </w:r>
      <w:proofErr w:type="gramStart"/>
      <w:r w:rsidRPr="2AE1872B">
        <w:rPr>
          <w:rFonts w:asciiTheme="minorHAnsi" w:eastAsiaTheme="minorEastAsia" w:hAnsiTheme="minorHAnsi" w:cstheme="minorBidi"/>
          <w:color w:val="auto"/>
          <w:sz w:val="22"/>
          <w:szCs w:val="22"/>
        </w:rPr>
        <w:t>drivers</w:t>
      </w:r>
      <w:proofErr w:type="gramEnd"/>
      <w:r w:rsidRPr="2AE1872B">
        <w:rPr>
          <w:rFonts w:asciiTheme="minorHAnsi" w:eastAsiaTheme="minorEastAsia" w:hAnsiTheme="minorHAnsi" w:cstheme="minorBidi"/>
          <w:color w:val="auto"/>
          <w:sz w:val="22"/>
          <w:szCs w:val="22"/>
        </w:rPr>
        <w:t xml:space="preserve"> or both? </w:t>
      </w:r>
    </w:p>
    <w:p w14:paraId="108D6C35" w14:textId="26F10426" w:rsidR="004068CF" w:rsidRDefault="004068CF" w:rsidP="2AE1872B">
      <w:pPr>
        <w:pStyle w:val="Default"/>
        <w:rPr>
          <w:rFonts w:asciiTheme="minorHAnsi" w:eastAsiaTheme="minorEastAsia" w:hAnsiTheme="minorHAnsi" w:cstheme="minorBidi"/>
          <w:color w:val="auto"/>
          <w:sz w:val="22"/>
          <w:szCs w:val="22"/>
        </w:rPr>
      </w:pPr>
    </w:p>
    <w:p w14:paraId="0738E99E" w14:textId="014376AA" w:rsidR="004068CF" w:rsidRDefault="004068CF" w:rsidP="2AE1872B">
      <w:pPr>
        <w:pStyle w:val="Default"/>
        <w:rPr>
          <w:rFonts w:asciiTheme="minorHAnsi" w:eastAsiaTheme="minorEastAsia" w:hAnsiTheme="minorHAnsi" w:cstheme="minorBidi"/>
          <w:b/>
          <w:bCs/>
          <w:color w:val="C00000"/>
          <w:sz w:val="22"/>
          <w:szCs w:val="22"/>
        </w:rPr>
      </w:pPr>
      <w:r w:rsidRPr="2AE1872B">
        <w:rPr>
          <w:rFonts w:asciiTheme="minorHAnsi" w:eastAsiaTheme="minorEastAsia" w:hAnsiTheme="minorHAnsi" w:cstheme="minorBidi"/>
          <w:b/>
          <w:bCs/>
          <w:color w:val="C00000"/>
          <w:sz w:val="22"/>
          <w:szCs w:val="22"/>
        </w:rPr>
        <w:t>Best Finance Product of the Year</w:t>
      </w:r>
    </w:p>
    <w:p w14:paraId="142C179A" w14:textId="7A921921" w:rsidR="004068CF" w:rsidRDefault="004068CF" w:rsidP="2AE1872B">
      <w:pPr>
        <w:pStyle w:val="Default"/>
        <w:rPr>
          <w:rFonts w:asciiTheme="minorHAnsi" w:eastAsiaTheme="minorEastAsia" w:hAnsiTheme="minorHAnsi" w:cstheme="minorBidi"/>
          <w:b/>
          <w:bCs/>
          <w:color w:val="C00000"/>
          <w:sz w:val="22"/>
          <w:szCs w:val="22"/>
        </w:rPr>
      </w:pPr>
    </w:p>
    <w:p w14:paraId="0EFACB31" w14:textId="77777777" w:rsidR="004068CF" w:rsidRDefault="004068CF" w:rsidP="2AE1872B">
      <w:pPr>
        <w:pStyle w:val="Default"/>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This award is for the finance product from a lender or broker which strikes the best balance between offering customers a good deal and ensuring a sustainable business for the company in question. The product in question should benefit the customer as well as the company. Specifically, judges will be looking at: </w:t>
      </w:r>
    </w:p>
    <w:p w14:paraId="4651D8E3"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4CFA5E3F" w14:textId="77777777" w:rsidR="004068CF" w:rsidRPr="00DD5A92" w:rsidRDefault="004068CF" w:rsidP="2AE1872B">
      <w:pPr>
        <w:pStyle w:val="Default"/>
        <w:numPr>
          <w:ilvl w:val="0"/>
          <w:numId w:val="6"/>
        </w:numPr>
        <w:spacing w:after="18"/>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The specifics of how the product works, and what makes this different from what else is out there? </w:t>
      </w:r>
    </w:p>
    <w:p w14:paraId="3BFE724D" w14:textId="77777777" w:rsidR="004068CF" w:rsidRPr="00DD5A92" w:rsidRDefault="004068CF" w:rsidP="2AE1872B">
      <w:pPr>
        <w:pStyle w:val="Default"/>
        <w:numPr>
          <w:ilvl w:val="0"/>
          <w:numId w:val="6"/>
        </w:numPr>
        <w:spacing w:after="18"/>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Why a customer would choose this product over an alternative, and how they benefit from it. </w:t>
      </w:r>
    </w:p>
    <w:p w14:paraId="2B73BE87" w14:textId="77777777" w:rsidR="004068CF" w:rsidRPr="00DD5A92" w:rsidRDefault="004068CF" w:rsidP="2AE1872B">
      <w:pPr>
        <w:pStyle w:val="Default"/>
        <w:numPr>
          <w:ilvl w:val="0"/>
          <w:numId w:val="6"/>
        </w:numPr>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Evidence of customer satisfaction being balanced with a need for sustainable business practises </w:t>
      </w:r>
    </w:p>
    <w:p w14:paraId="51DAF671" w14:textId="77777777" w:rsidR="004068CF" w:rsidRPr="004068CF" w:rsidRDefault="004068CF" w:rsidP="2AE1872B">
      <w:pPr>
        <w:pStyle w:val="Default"/>
        <w:rPr>
          <w:rFonts w:asciiTheme="minorHAnsi" w:eastAsiaTheme="minorEastAsia" w:hAnsiTheme="minorHAnsi" w:cstheme="minorBidi"/>
          <w:b/>
          <w:bCs/>
          <w:color w:val="C00000"/>
          <w:sz w:val="22"/>
          <w:szCs w:val="22"/>
        </w:rPr>
      </w:pPr>
    </w:p>
    <w:p w14:paraId="370054B1" w14:textId="42160924" w:rsidR="004068CF" w:rsidRPr="004068CF" w:rsidRDefault="004068CF" w:rsidP="2AE1872B">
      <w:pPr>
        <w:tabs>
          <w:tab w:val="left" w:pos="3550"/>
        </w:tabs>
        <w:jc w:val="both"/>
        <w:rPr>
          <w:rFonts w:eastAsiaTheme="minorEastAsia"/>
          <w:b/>
          <w:bCs/>
          <w:color w:val="C00000"/>
        </w:rPr>
      </w:pPr>
      <w:r w:rsidRPr="2AE1872B">
        <w:rPr>
          <w:rFonts w:eastAsiaTheme="minorEastAsia"/>
          <w:b/>
          <w:bCs/>
          <w:color w:val="C00000"/>
        </w:rPr>
        <w:t>Best Pandemic Response Initiative</w:t>
      </w:r>
    </w:p>
    <w:p w14:paraId="7D47B18B" w14:textId="77777777" w:rsidR="009364AC" w:rsidRPr="00584D66" w:rsidRDefault="009364AC" w:rsidP="2AE1872B">
      <w:pPr>
        <w:pStyle w:val="xmsonormal"/>
        <w:shd w:val="clear" w:color="auto" w:fill="FFFFFF" w:themeFill="background1"/>
        <w:spacing w:before="0" w:beforeAutospacing="0" w:after="0" w:afterAutospacing="0"/>
        <w:jc w:val="both"/>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This award recognises a specific initiative that was launched in response to the Covid-19 pandemic, supporting clients or customers during what has been an extremely tough period for the industry. We’re looking for the most innovative or most effective solution to support those who needed it. The judges will look out for:</w:t>
      </w:r>
    </w:p>
    <w:p w14:paraId="42731051" w14:textId="77777777" w:rsidR="009364AC" w:rsidRPr="00584D66" w:rsidRDefault="009364AC" w:rsidP="2AE1872B">
      <w:pPr>
        <w:pStyle w:val="xmsonormal"/>
        <w:shd w:val="clear" w:color="auto" w:fill="FFFFFF" w:themeFill="background1"/>
        <w:spacing w:before="0" w:beforeAutospacing="0" w:after="0" w:afterAutospacing="0"/>
        <w:jc w:val="both"/>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 </w:t>
      </w:r>
    </w:p>
    <w:p w14:paraId="5345BFC7" w14:textId="77777777" w:rsidR="009364AC" w:rsidRPr="00584D66" w:rsidRDefault="009364AC" w:rsidP="2AE1872B">
      <w:pPr>
        <w:pStyle w:val="xmsolistparagraph"/>
        <w:numPr>
          <w:ilvl w:val="0"/>
          <w:numId w:val="17"/>
        </w:numPr>
        <w:shd w:val="clear" w:color="auto" w:fill="FFFFFF" w:themeFill="background1"/>
        <w:spacing w:before="0" w:beforeAutospacing="0" w:after="0" w:afterAutospacing="0" w:line="233" w:lineRule="atLeast"/>
        <w:jc w:val="both"/>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The speed and effectiveness with which the initiative was rolled out.</w:t>
      </w:r>
    </w:p>
    <w:p w14:paraId="35DB12A8" w14:textId="77777777" w:rsidR="009364AC" w:rsidRPr="00584D66" w:rsidRDefault="009364AC" w:rsidP="2AE1872B">
      <w:pPr>
        <w:pStyle w:val="xmsolistparagraph"/>
        <w:numPr>
          <w:ilvl w:val="0"/>
          <w:numId w:val="17"/>
        </w:numPr>
        <w:shd w:val="clear" w:color="auto" w:fill="FFFFFF" w:themeFill="background1"/>
        <w:spacing w:before="0" w:beforeAutospacing="0" w:after="0" w:afterAutospacing="0" w:line="233" w:lineRule="atLeast"/>
        <w:jc w:val="both"/>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What issues did the initiative serve to solve, and how easy was it to use.</w:t>
      </w:r>
    </w:p>
    <w:p w14:paraId="306776F2" w14:textId="77777777" w:rsidR="009364AC" w:rsidRPr="00584D66" w:rsidRDefault="009364AC" w:rsidP="2AE1872B">
      <w:pPr>
        <w:pStyle w:val="xmsolistparagraph"/>
        <w:numPr>
          <w:ilvl w:val="0"/>
          <w:numId w:val="17"/>
        </w:numPr>
        <w:shd w:val="clear" w:color="auto" w:fill="FFFFFF" w:themeFill="background1"/>
        <w:spacing w:before="0" w:beforeAutospacing="0" w:after="160" w:afterAutospacing="0" w:line="233" w:lineRule="atLeast"/>
        <w:jc w:val="both"/>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Evidence of its success with clients/customers.</w:t>
      </w:r>
    </w:p>
    <w:p w14:paraId="210F8902" w14:textId="77777777" w:rsidR="004068CF" w:rsidRDefault="004068CF" w:rsidP="2AE1872B">
      <w:pPr>
        <w:pStyle w:val="Default"/>
        <w:rPr>
          <w:rFonts w:asciiTheme="minorHAnsi" w:eastAsiaTheme="minorEastAsia" w:hAnsiTheme="minorHAnsi" w:cstheme="minorBidi"/>
          <w:color w:val="auto"/>
          <w:sz w:val="22"/>
          <w:szCs w:val="22"/>
        </w:rPr>
      </w:pPr>
    </w:p>
    <w:p w14:paraId="6C07C2CD" w14:textId="2D9AA6ED" w:rsidR="004068CF" w:rsidRPr="00E839E8" w:rsidRDefault="004068CF" w:rsidP="2AE1872B">
      <w:pPr>
        <w:shd w:val="clear" w:color="auto" w:fill="FFFFFF" w:themeFill="background1"/>
        <w:spacing w:after="0" w:line="253" w:lineRule="atLeast"/>
        <w:rPr>
          <w:rFonts w:eastAsiaTheme="minorEastAsia"/>
          <w:color w:val="C00000"/>
          <w:lang w:eastAsia="en-GB"/>
        </w:rPr>
      </w:pPr>
      <w:r w:rsidRPr="2AE1872B">
        <w:rPr>
          <w:rFonts w:eastAsiaTheme="minorEastAsia"/>
          <w:b/>
          <w:bCs/>
          <w:color w:val="C00000"/>
          <w:bdr w:val="none" w:sz="0" w:space="0" w:color="auto" w:frame="1"/>
          <w:shd w:val="clear" w:color="auto" w:fill="FFFFFF"/>
          <w:lang w:eastAsia="en-GB"/>
        </w:rPr>
        <w:t>Best Mobility Solution</w:t>
      </w:r>
    </w:p>
    <w:p w14:paraId="00C931B5" w14:textId="77777777" w:rsidR="004068CF" w:rsidRPr="00E839E8" w:rsidRDefault="004068CF" w:rsidP="2AE1872B">
      <w:pPr>
        <w:shd w:val="clear" w:color="auto" w:fill="FFFFFF" w:themeFill="background1"/>
        <w:spacing w:after="0" w:line="253" w:lineRule="atLeast"/>
        <w:jc w:val="both"/>
        <w:rPr>
          <w:rFonts w:eastAsiaTheme="minorEastAsia"/>
          <w:color w:val="000000"/>
          <w:lang w:eastAsia="en-GB"/>
        </w:rPr>
      </w:pPr>
      <w:r w:rsidRPr="2AE1872B">
        <w:rPr>
          <w:rFonts w:eastAsiaTheme="minorEastAsia"/>
          <w:color w:val="000000"/>
          <w:bdr w:val="none" w:sz="0" w:space="0" w:color="auto" w:frame="1"/>
          <w:shd w:val="clear" w:color="auto" w:fill="FFFFFF"/>
          <w:lang w:eastAsia="en-GB"/>
        </w:rPr>
        <w:t xml:space="preserve">This award recognises the changing nature of mobility and those who have led the market in enabling the next generation of mobility solutions. Judges will </w:t>
      </w:r>
      <w:proofErr w:type="gramStart"/>
      <w:r w:rsidRPr="2AE1872B">
        <w:rPr>
          <w:rFonts w:eastAsiaTheme="minorEastAsia"/>
          <w:color w:val="000000"/>
          <w:bdr w:val="none" w:sz="0" w:space="0" w:color="auto" w:frame="1"/>
          <w:shd w:val="clear" w:color="auto" w:fill="FFFFFF"/>
          <w:lang w:eastAsia="en-GB"/>
        </w:rPr>
        <w:t>take into account</w:t>
      </w:r>
      <w:proofErr w:type="gramEnd"/>
      <w:r w:rsidRPr="2AE1872B">
        <w:rPr>
          <w:rFonts w:eastAsiaTheme="minorEastAsia"/>
          <w:color w:val="000000"/>
          <w:bdr w:val="none" w:sz="0" w:space="0" w:color="auto" w:frame="1"/>
          <w:shd w:val="clear" w:color="auto" w:fill="FFFFFF"/>
          <w:lang w:eastAsia="en-GB"/>
        </w:rPr>
        <w:t>:</w:t>
      </w:r>
    </w:p>
    <w:p w14:paraId="41848A5A" w14:textId="77777777" w:rsidR="004068CF" w:rsidRPr="00E839E8" w:rsidRDefault="004068CF" w:rsidP="2AE1872B">
      <w:pPr>
        <w:numPr>
          <w:ilvl w:val="0"/>
          <w:numId w:val="16"/>
        </w:numPr>
        <w:shd w:val="clear" w:color="auto" w:fill="FFFFFF" w:themeFill="background1"/>
        <w:spacing w:before="100" w:beforeAutospacing="1" w:after="100" w:afterAutospacing="1" w:line="240" w:lineRule="auto"/>
        <w:rPr>
          <w:rFonts w:eastAsiaTheme="minorEastAsia"/>
          <w:color w:val="000000"/>
          <w:lang w:eastAsia="en-GB"/>
        </w:rPr>
      </w:pPr>
      <w:r w:rsidRPr="2AE1872B">
        <w:rPr>
          <w:rFonts w:eastAsiaTheme="minorEastAsia"/>
          <w:color w:val="000000" w:themeColor="text1"/>
          <w:lang w:eastAsia="en-GB"/>
        </w:rPr>
        <w:t xml:space="preserve">Solutions that </w:t>
      </w:r>
      <w:proofErr w:type="gramStart"/>
      <w:r w:rsidRPr="2AE1872B">
        <w:rPr>
          <w:rFonts w:eastAsiaTheme="minorEastAsia"/>
          <w:color w:val="000000" w:themeColor="text1"/>
          <w:lang w:eastAsia="en-GB"/>
        </w:rPr>
        <w:t>take into account</w:t>
      </w:r>
      <w:proofErr w:type="gramEnd"/>
      <w:r w:rsidRPr="2AE1872B">
        <w:rPr>
          <w:rFonts w:eastAsiaTheme="minorEastAsia"/>
          <w:color w:val="000000" w:themeColor="text1"/>
          <w:lang w:eastAsia="en-GB"/>
        </w:rPr>
        <w:t xml:space="preserve"> changing consumer behaviour and meet their new needs</w:t>
      </w:r>
    </w:p>
    <w:p w14:paraId="14BC6EDF" w14:textId="77777777" w:rsidR="004068CF" w:rsidRPr="00E839E8" w:rsidRDefault="004068CF" w:rsidP="2AE1872B">
      <w:pPr>
        <w:numPr>
          <w:ilvl w:val="0"/>
          <w:numId w:val="16"/>
        </w:numPr>
        <w:shd w:val="clear" w:color="auto" w:fill="FFFFFF" w:themeFill="background1"/>
        <w:spacing w:before="100" w:beforeAutospacing="1" w:after="100" w:afterAutospacing="1" w:line="240" w:lineRule="auto"/>
        <w:rPr>
          <w:rFonts w:eastAsiaTheme="minorEastAsia"/>
          <w:color w:val="000000"/>
          <w:lang w:eastAsia="en-GB"/>
        </w:rPr>
      </w:pPr>
      <w:r w:rsidRPr="2AE1872B">
        <w:rPr>
          <w:rFonts w:eastAsiaTheme="minorEastAsia"/>
          <w:color w:val="000000" w:themeColor="text1"/>
          <w:lang w:eastAsia="en-GB"/>
        </w:rPr>
        <w:t>What makes this product different to what has gone before?</w:t>
      </w:r>
    </w:p>
    <w:p w14:paraId="16D404DB" w14:textId="071C4239" w:rsidR="008631FF" w:rsidRPr="009A6F3A" w:rsidRDefault="009364AC" w:rsidP="3E27FC10">
      <w:pPr>
        <w:pStyle w:val="Default"/>
        <w:rPr>
          <w:rFonts w:asciiTheme="minorHAnsi" w:eastAsiaTheme="minorEastAsia" w:hAnsiTheme="minorHAnsi" w:cstheme="minorBidi"/>
          <w:b/>
          <w:bCs/>
          <w:color w:val="auto"/>
          <w:sz w:val="22"/>
          <w:szCs w:val="22"/>
        </w:rPr>
      </w:pPr>
      <w:r>
        <w:lastRenderedPageBreak/>
        <w:br/>
      </w:r>
      <w:r w:rsidR="008631FF" w:rsidRPr="3E27FC10">
        <w:rPr>
          <w:rFonts w:asciiTheme="minorHAnsi" w:eastAsiaTheme="minorEastAsia" w:hAnsiTheme="minorHAnsi" w:cstheme="minorBidi"/>
          <w:b/>
          <w:bCs/>
          <w:color w:val="C00000"/>
          <w:sz w:val="22"/>
          <w:szCs w:val="22"/>
        </w:rPr>
        <w:t>Best ‘ESG/Sustainability’ Initiative of the Year</w:t>
      </w:r>
    </w:p>
    <w:p w14:paraId="2E4A42B7" w14:textId="36C887FD" w:rsidR="008631FF" w:rsidRDefault="008631FF" w:rsidP="2AE1872B">
      <w:pPr>
        <w:pStyle w:val="Default"/>
        <w:rPr>
          <w:rFonts w:asciiTheme="minorHAnsi" w:eastAsiaTheme="minorEastAsia" w:hAnsiTheme="minorHAnsi" w:cstheme="minorBidi"/>
          <w:color w:val="auto"/>
          <w:sz w:val="22"/>
          <w:szCs w:val="22"/>
        </w:rPr>
      </w:pPr>
    </w:p>
    <w:p w14:paraId="18F1B037" w14:textId="79351AB1" w:rsidR="009364AC" w:rsidRPr="00584D66" w:rsidRDefault="009364AC" w:rsidP="3E27FC10">
      <w:pPr>
        <w:pStyle w:val="xmsonormal"/>
        <w:shd w:val="clear" w:color="auto" w:fill="FFFFFF" w:themeFill="background1"/>
        <w:spacing w:before="0" w:beforeAutospacing="0" w:after="0" w:afterAutospacing="0"/>
        <w:jc w:val="both"/>
        <w:rPr>
          <w:rFonts w:asciiTheme="minorHAnsi" w:eastAsiaTheme="minorEastAsia" w:hAnsiTheme="minorHAnsi" w:cstheme="minorBidi"/>
          <w:color w:val="000000" w:themeColor="text1"/>
          <w:sz w:val="22"/>
          <w:szCs w:val="22"/>
        </w:rPr>
      </w:pPr>
      <w:r w:rsidRPr="3E27FC10">
        <w:rPr>
          <w:rFonts w:asciiTheme="minorHAnsi" w:eastAsiaTheme="minorEastAsia" w:hAnsiTheme="minorHAnsi" w:cstheme="minorBidi"/>
          <w:color w:val="000000" w:themeColor="text1"/>
          <w:sz w:val="22"/>
          <w:szCs w:val="22"/>
        </w:rPr>
        <w:t xml:space="preserve">ESG, Sustainability, Green energy and the environment is the order of the day as the UK government recently unveiled a series of targets to reduce emissions across the country – with the automotive industry presented with a ban on new petrol and diesel vehicles by 2030. This award will recognise a leader in the industry, driving adoption of ESG best practices, EV’s and greener AFVs or promoting better environmental practices. Judges will </w:t>
      </w:r>
      <w:proofErr w:type="gramStart"/>
      <w:r w:rsidRPr="3E27FC10">
        <w:rPr>
          <w:rFonts w:asciiTheme="minorHAnsi" w:eastAsiaTheme="minorEastAsia" w:hAnsiTheme="minorHAnsi" w:cstheme="minorBidi"/>
          <w:color w:val="000000" w:themeColor="text1"/>
          <w:sz w:val="22"/>
          <w:szCs w:val="22"/>
        </w:rPr>
        <w:t>take into account</w:t>
      </w:r>
      <w:proofErr w:type="gramEnd"/>
      <w:r w:rsidRPr="3E27FC10">
        <w:rPr>
          <w:rFonts w:asciiTheme="minorHAnsi" w:eastAsiaTheme="minorEastAsia" w:hAnsiTheme="minorHAnsi" w:cstheme="minorBidi"/>
          <w:color w:val="000000" w:themeColor="text1"/>
          <w:sz w:val="22"/>
          <w:szCs w:val="22"/>
        </w:rPr>
        <w:t>:</w:t>
      </w:r>
    </w:p>
    <w:p w14:paraId="0B01F577" w14:textId="77777777" w:rsidR="009364AC" w:rsidRPr="00584D66" w:rsidRDefault="009364AC" w:rsidP="2AE1872B">
      <w:pPr>
        <w:pStyle w:val="xmsonormal"/>
        <w:shd w:val="clear" w:color="auto" w:fill="FFFFFF" w:themeFill="background1"/>
        <w:spacing w:before="0" w:beforeAutospacing="0" w:after="0" w:afterAutospacing="0"/>
        <w:jc w:val="both"/>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 </w:t>
      </w:r>
    </w:p>
    <w:p w14:paraId="653294A5" w14:textId="77777777" w:rsidR="009364AC" w:rsidRPr="00584D66" w:rsidRDefault="009364AC" w:rsidP="2AE1872B">
      <w:pPr>
        <w:pStyle w:val="xmsolistparagraph"/>
        <w:numPr>
          <w:ilvl w:val="0"/>
          <w:numId w:val="18"/>
        </w:numPr>
        <w:shd w:val="clear" w:color="auto" w:fill="FFFFFF" w:themeFill="background1"/>
        <w:spacing w:before="0" w:beforeAutospacing="0" w:after="0" w:afterAutospacing="0" w:line="233" w:lineRule="atLeast"/>
        <w:jc w:val="both"/>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An initiative designed to help consumers reduce their personal emissions.</w:t>
      </w:r>
    </w:p>
    <w:p w14:paraId="607D638B" w14:textId="77777777" w:rsidR="009364AC" w:rsidRDefault="009364AC" w:rsidP="2AE1872B">
      <w:pPr>
        <w:pStyle w:val="xmsolistparagraph"/>
        <w:numPr>
          <w:ilvl w:val="0"/>
          <w:numId w:val="18"/>
        </w:numPr>
        <w:shd w:val="clear" w:color="auto" w:fill="FFFFFF" w:themeFill="background1"/>
        <w:spacing w:before="0" w:beforeAutospacing="0" w:after="160" w:afterAutospacing="0" w:line="233" w:lineRule="atLeast"/>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Evidence of uptake and success of the programme.</w:t>
      </w:r>
    </w:p>
    <w:p w14:paraId="494AF059" w14:textId="77777777" w:rsidR="009A6F3A" w:rsidRDefault="009A6F3A" w:rsidP="009A6F3A">
      <w:pPr>
        <w:pStyle w:val="xmsolistparagraph"/>
        <w:shd w:val="clear" w:color="auto" w:fill="FFFFFF" w:themeFill="background1"/>
        <w:spacing w:before="0" w:beforeAutospacing="0" w:after="160" w:afterAutospacing="0" w:line="233" w:lineRule="atLeast"/>
        <w:rPr>
          <w:rFonts w:asciiTheme="minorHAnsi" w:eastAsiaTheme="minorEastAsia" w:hAnsiTheme="minorHAnsi" w:cstheme="minorBidi"/>
          <w:color w:val="000000" w:themeColor="text1"/>
          <w:sz w:val="22"/>
          <w:szCs w:val="22"/>
        </w:rPr>
      </w:pPr>
    </w:p>
    <w:p w14:paraId="47ABB369" w14:textId="788578F9" w:rsidR="009A6F3A" w:rsidRPr="009A6F3A" w:rsidRDefault="009A6F3A" w:rsidP="009A6F3A">
      <w:pPr>
        <w:pStyle w:val="Default"/>
        <w:rPr>
          <w:rFonts w:asciiTheme="minorHAnsi" w:eastAsiaTheme="minorEastAsia" w:hAnsiTheme="minorHAnsi" w:cstheme="minorBidi"/>
          <w:b/>
          <w:bCs/>
          <w:color w:val="auto"/>
          <w:sz w:val="22"/>
          <w:szCs w:val="22"/>
        </w:rPr>
      </w:pPr>
      <w:r w:rsidRPr="2AE1872B">
        <w:rPr>
          <w:rFonts w:asciiTheme="minorHAnsi" w:eastAsiaTheme="minorEastAsia" w:hAnsiTheme="minorHAnsi" w:cstheme="minorBidi"/>
          <w:b/>
          <w:bCs/>
          <w:color w:val="auto"/>
          <w:sz w:val="22"/>
          <w:szCs w:val="22"/>
        </w:rPr>
        <w:t xml:space="preserve">The following awards are presented to individuals and as such these will be awarded by the judging panel without prior nomination. </w:t>
      </w:r>
    </w:p>
    <w:p w14:paraId="4615B7F9" w14:textId="77777777" w:rsidR="009364AC" w:rsidRPr="00DD5A92" w:rsidRDefault="009364AC" w:rsidP="2AE1872B">
      <w:pPr>
        <w:pStyle w:val="Default"/>
        <w:rPr>
          <w:rFonts w:asciiTheme="minorHAnsi" w:eastAsiaTheme="minorEastAsia" w:hAnsiTheme="minorHAnsi" w:cstheme="minorBidi"/>
          <w:color w:val="auto"/>
          <w:sz w:val="22"/>
          <w:szCs w:val="22"/>
        </w:rPr>
      </w:pPr>
    </w:p>
    <w:p w14:paraId="7F927D63" w14:textId="44B3DB24" w:rsidR="004068CF" w:rsidRPr="00E839E8" w:rsidRDefault="004068CF" w:rsidP="2AE1872B">
      <w:pPr>
        <w:pStyle w:val="Default"/>
        <w:rPr>
          <w:rFonts w:asciiTheme="minorHAnsi" w:eastAsiaTheme="minorEastAsia" w:hAnsiTheme="minorHAnsi" w:cstheme="minorBidi"/>
          <w:color w:val="C00000"/>
          <w:sz w:val="22"/>
          <w:szCs w:val="22"/>
        </w:rPr>
      </w:pPr>
      <w:r w:rsidRPr="2AE1872B">
        <w:rPr>
          <w:rFonts w:asciiTheme="minorHAnsi" w:eastAsiaTheme="minorEastAsia" w:hAnsiTheme="minorHAnsi" w:cstheme="minorBidi"/>
          <w:b/>
          <w:bCs/>
          <w:color w:val="C00000"/>
          <w:sz w:val="22"/>
          <w:szCs w:val="22"/>
        </w:rPr>
        <w:t>Industry Ambassador of the Year</w:t>
      </w:r>
    </w:p>
    <w:p w14:paraId="31E13DF8" w14:textId="77777777" w:rsidR="004068CF" w:rsidRPr="00DD5A92" w:rsidRDefault="004068CF" w:rsidP="2AE1872B">
      <w:pPr>
        <w:pStyle w:val="Default"/>
        <w:rPr>
          <w:rFonts w:asciiTheme="minorHAnsi" w:eastAsiaTheme="minorEastAsia" w:hAnsiTheme="minorHAnsi" w:cstheme="minorBidi"/>
          <w:color w:val="auto"/>
          <w:sz w:val="22"/>
          <w:szCs w:val="22"/>
        </w:rPr>
      </w:pPr>
      <w:r w:rsidRPr="2AE1872B">
        <w:rPr>
          <w:rFonts w:asciiTheme="minorHAnsi" w:eastAsiaTheme="minorEastAsia" w:hAnsiTheme="minorHAnsi" w:cstheme="minorBidi"/>
          <w:color w:val="auto"/>
          <w:sz w:val="22"/>
          <w:szCs w:val="22"/>
        </w:rPr>
        <w:t xml:space="preserve">This award will go to an individual who has helped to develop and enhance the reputation or the economic role of the motor finance industry over the past 12 months. </w:t>
      </w:r>
    </w:p>
    <w:p w14:paraId="29132870" w14:textId="77777777" w:rsidR="004068CF" w:rsidRDefault="004068CF" w:rsidP="2AE1872B">
      <w:pPr>
        <w:pStyle w:val="Default"/>
        <w:rPr>
          <w:rFonts w:asciiTheme="minorHAnsi" w:eastAsiaTheme="minorEastAsia" w:hAnsiTheme="minorHAnsi" w:cstheme="minorBidi"/>
          <w:b/>
          <w:bCs/>
          <w:color w:val="auto"/>
          <w:sz w:val="22"/>
          <w:szCs w:val="22"/>
        </w:rPr>
      </w:pPr>
    </w:p>
    <w:p w14:paraId="5F032641" w14:textId="42EADF87" w:rsidR="004068CF" w:rsidRPr="00E839E8" w:rsidRDefault="004068CF" w:rsidP="2AE1872B">
      <w:pPr>
        <w:pStyle w:val="Default"/>
        <w:rPr>
          <w:rFonts w:asciiTheme="minorHAnsi" w:eastAsiaTheme="minorEastAsia" w:hAnsiTheme="minorHAnsi" w:cstheme="minorBidi"/>
          <w:color w:val="C00000"/>
          <w:sz w:val="22"/>
          <w:szCs w:val="22"/>
        </w:rPr>
      </w:pPr>
      <w:r w:rsidRPr="2AE1872B">
        <w:rPr>
          <w:rFonts w:asciiTheme="minorHAnsi" w:eastAsiaTheme="minorEastAsia" w:hAnsiTheme="minorHAnsi" w:cstheme="minorBidi"/>
          <w:b/>
          <w:bCs/>
          <w:color w:val="C00000"/>
          <w:sz w:val="22"/>
          <w:szCs w:val="22"/>
        </w:rPr>
        <w:t>Lifetime Achievement Award</w:t>
      </w:r>
    </w:p>
    <w:p w14:paraId="16DF7617" w14:textId="77777777" w:rsidR="004068CF" w:rsidRPr="00584D66" w:rsidRDefault="004068CF" w:rsidP="2AE1872B">
      <w:pPr>
        <w:pStyle w:val="Default"/>
        <w:rPr>
          <w:rFonts w:asciiTheme="minorHAnsi" w:eastAsiaTheme="minorEastAsia" w:hAnsiTheme="minorHAnsi" w:cstheme="minorBidi"/>
          <w:color w:val="000000" w:themeColor="text1"/>
          <w:sz w:val="22"/>
          <w:szCs w:val="22"/>
        </w:rPr>
      </w:pPr>
      <w:r w:rsidRPr="00584D66">
        <w:rPr>
          <w:rFonts w:asciiTheme="minorHAnsi" w:eastAsiaTheme="minorEastAsia" w:hAnsiTheme="minorHAnsi" w:cstheme="minorBidi"/>
          <w:color w:val="000000" w:themeColor="text1"/>
          <w:sz w:val="22"/>
          <w:szCs w:val="22"/>
        </w:rPr>
        <w:t xml:space="preserve">This award will go to an individual who has helped to build and shape the motor finance industry over the course of their course of their career. They will have taken strategic leadership roles within a company or companies, and steered them to greater success, mentored colleagues through challenges and be a top influencer in the industry. The Lifetime Achievement is, above all else, a recognition of a career which has shown experience, </w:t>
      </w:r>
      <w:proofErr w:type="gramStart"/>
      <w:r w:rsidRPr="00584D66">
        <w:rPr>
          <w:rFonts w:asciiTheme="minorHAnsi" w:eastAsiaTheme="minorEastAsia" w:hAnsiTheme="minorHAnsi" w:cstheme="minorBidi"/>
          <w:color w:val="000000" w:themeColor="text1"/>
          <w:sz w:val="22"/>
          <w:szCs w:val="22"/>
        </w:rPr>
        <w:t>talent</w:t>
      </w:r>
      <w:proofErr w:type="gramEnd"/>
      <w:r w:rsidRPr="00584D66">
        <w:rPr>
          <w:rFonts w:asciiTheme="minorHAnsi" w:eastAsiaTheme="minorEastAsia" w:hAnsiTheme="minorHAnsi" w:cstheme="minorBidi"/>
          <w:color w:val="000000" w:themeColor="text1"/>
          <w:sz w:val="22"/>
          <w:szCs w:val="22"/>
        </w:rPr>
        <w:t xml:space="preserve"> and commitment to motor finance. </w:t>
      </w:r>
    </w:p>
    <w:p w14:paraId="15C2081B" w14:textId="77777777" w:rsidR="004068CF" w:rsidRDefault="004068CF" w:rsidP="2AE1872B">
      <w:pPr>
        <w:pStyle w:val="Default"/>
        <w:rPr>
          <w:rFonts w:asciiTheme="minorHAnsi" w:eastAsiaTheme="minorEastAsia" w:hAnsiTheme="minorHAnsi" w:cstheme="minorBidi"/>
          <w:b/>
          <w:bCs/>
          <w:color w:val="auto"/>
          <w:sz w:val="22"/>
          <w:szCs w:val="22"/>
        </w:rPr>
      </w:pPr>
    </w:p>
    <w:p w14:paraId="528C3F1B" w14:textId="2E2EEDB1" w:rsidR="004068CF" w:rsidRPr="00E839E8" w:rsidRDefault="004068CF" w:rsidP="2AE1872B">
      <w:pPr>
        <w:pStyle w:val="Default"/>
        <w:rPr>
          <w:rFonts w:asciiTheme="minorHAnsi" w:eastAsiaTheme="minorEastAsia" w:hAnsiTheme="minorHAnsi" w:cstheme="minorBidi"/>
          <w:b/>
          <w:bCs/>
          <w:color w:val="C00000"/>
          <w:sz w:val="22"/>
          <w:szCs w:val="22"/>
        </w:rPr>
      </w:pPr>
      <w:r w:rsidRPr="2AE1872B">
        <w:rPr>
          <w:rFonts w:asciiTheme="minorHAnsi" w:eastAsiaTheme="minorEastAsia" w:hAnsiTheme="minorHAnsi" w:cstheme="minorBidi"/>
          <w:b/>
          <w:bCs/>
          <w:color w:val="C00000"/>
          <w:sz w:val="22"/>
          <w:szCs w:val="22"/>
        </w:rPr>
        <w:t>Rising Star Award</w:t>
      </w:r>
    </w:p>
    <w:p w14:paraId="695DBEE8" w14:textId="77777777" w:rsidR="004068CF" w:rsidRPr="00DD5A92" w:rsidRDefault="004068CF" w:rsidP="2AE1872B">
      <w:pPr>
        <w:pStyle w:val="Default"/>
        <w:rPr>
          <w:rFonts w:asciiTheme="minorHAnsi" w:eastAsiaTheme="minorEastAsia" w:hAnsiTheme="minorHAnsi" w:cstheme="minorBidi"/>
          <w:color w:val="auto"/>
          <w:sz w:val="22"/>
          <w:szCs w:val="22"/>
        </w:rPr>
      </w:pPr>
    </w:p>
    <w:p w14:paraId="4C71AACA" w14:textId="464FC36C" w:rsidR="004068CF" w:rsidRDefault="004068CF" w:rsidP="3E27FC10">
      <w:pPr>
        <w:pStyle w:val="Default"/>
        <w:rPr>
          <w:rFonts w:asciiTheme="minorHAnsi" w:eastAsiaTheme="minorEastAsia" w:hAnsiTheme="minorHAnsi" w:cstheme="minorBidi"/>
          <w:color w:val="auto"/>
          <w:sz w:val="22"/>
          <w:szCs w:val="22"/>
        </w:rPr>
      </w:pPr>
      <w:r w:rsidRPr="3E27FC10">
        <w:rPr>
          <w:rFonts w:asciiTheme="minorHAnsi" w:eastAsiaTheme="minorEastAsia" w:hAnsiTheme="minorHAnsi" w:cstheme="minorBidi"/>
          <w:color w:val="auto"/>
          <w:sz w:val="22"/>
          <w:szCs w:val="22"/>
        </w:rPr>
        <w:t xml:space="preserve">Motor finance is famously an industry of experienced heads who know their industry like the back of their hands. This can make standing out a difficult task for newer members of the industry, and this award looks to help highlight the work of someone under the age of 35. The winner does not need to have yet risen to a senior </w:t>
      </w:r>
      <w:r w:rsidR="001B1C46" w:rsidRPr="3E27FC10">
        <w:rPr>
          <w:rFonts w:asciiTheme="minorHAnsi" w:eastAsiaTheme="minorEastAsia" w:hAnsiTheme="minorHAnsi" w:cstheme="minorBidi"/>
          <w:color w:val="auto"/>
          <w:sz w:val="22"/>
          <w:szCs w:val="22"/>
        </w:rPr>
        <w:t>job but</w:t>
      </w:r>
      <w:r w:rsidRPr="3E27FC10">
        <w:rPr>
          <w:rFonts w:asciiTheme="minorHAnsi" w:eastAsiaTheme="minorEastAsia" w:hAnsiTheme="minorHAnsi" w:cstheme="minorBidi"/>
          <w:color w:val="auto"/>
          <w:sz w:val="22"/>
          <w:szCs w:val="22"/>
        </w:rPr>
        <w:t xml:space="preserve"> will need to be someone who can evidence the positive impact they have had on the motor finance industry. </w:t>
      </w:r>
    </w:p>
    <w:p w14:paraId="66D7B576" w14:textId="25D51C7C" w:rsidR="004068CF" w:rsidRPr="004068CF" w:rsidRDefault="004068CF" w:rsidP="2AE1872B">
      <w:pPr>
        <w:rPr>
          <w:rFonts w:eastAsiaTheme="minorEastAsia"/>
        </w:rPr>
      </w:pPr>
      <w:r>
        <w:tab/>
      </w:r>
      <w:r>
        <w:tab/>
      </w:r>
    </w:p>
    <w:sectPr w:rsidR="004068CF" w:rsidRPr="004068CF" w:rsidSect="00E839E8">
      <w:headerReference w:type="default" r:id="rId10"/>
      <w:footerReference w:type="default" r:id="rId11"/>
      <w:pgSz w:w="11906" w:h="16838"/>
      <w:pgMar w:top="2537" w:right="1440" w:bottom="1440" w:left="1440" w:header="708" w:footer="708" w:gutter="0"/>
      <w:pgBorders w:offsetFrom="page">
        <w:top w:val="double" w:sz="12" w:space="24" w:color="C00000"/>
        <w:left w:val="double" w:sz="12" w:space="24" w:color="C00000"/>
        <w:bottom w:val="double" w:sz="12" w:space="24" w:color="C00000"/>
        <w:right w:val="doub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BBF7" w14:textId="77777777" w:rsidR="00DD5A92" w:rsidRDefault="00DD5A92" w:rsidP="00DD5A92">
      <w:pPr>
        <w:spacing w:after="0" w:line="240" w:lineRule="auto"/>
      </w:pPr>
      <w:r>
        <w:separator/>
      </w:r>
    </w:p>
  </w:endnote>
  <w:endnote w:type="continuationSeparator" w:id="0">
    <w:p w14:paraId="4B63DA34" w14:textId="77777777" w:rsidR="00DD5A92" w:rsidRDefault="00DD5A92" w:rsidP="00DD5A92">
      <w:pPr>
        <w:spacing w:after="0" w:line="240" w:lineRule="auto"/>
      </w:pPr>
      <w:r>
        <w:continuationSeparator/>
      </w:r>
    </w:p>
  </w:endnote>
  <w:endnote w:type="continuationNotice" w:id="1">
    <w:p w14:paraId="13807CC7" w14:textId="77777777" w:rsidR="00D231F1" w:rsidRDefault="00D23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784A0B" w14:paraId="3A2FD81C" w14:textId="77777777" w:rsidTr="6A784A0B">
      <w:tc>
        <w:tcPr>
          <w:tcW w:w="3005" w:type="dxa"/>
        </w:tcPr>
        <w:p w14:paraId="1D13D9A8" w14:textId="208D2382" w:rsidR="6A784A0B" w:rsidRDefault="6A784A0B" w:rsidP="6A784A0B">
          <w:pPr>
            <w:pStyle w:val="Header"/>
            <w:ind w:left="-115"/>
          </w:pPr>
        </w:p>
      </w:tc>
      <w:tc>
        <w:tcPr>
          <w:tcW w:w="3005" w:type="dxa"/>
        </w:tcPr>
        <w:p w14:paraId="356C7C86" w14:textId="30FB9398" w:rsidR="6A784A0B" w:rsidRDefault="6A784A0B" w:rsidP="6A784A0B">
          <w:pPr>
            <w:pStyle w:val="Header"/>
            <w:jc w:val="center"/>
          </w:pPr>
        </w:p>
      </w:tc>
      <w:tc>
        <w:tcPr>
          <w:tcW w:w="3005" w:type="dxa"/>
        </w:tcPr>
        <w:p w14:paraId="1E1C2EE1" w14:textId="5C5026EB" w:rsidR="6A784A0B" w:rsidRDefault="6A784A0B" w:rsidP="6A784A0B">
          <w:pPr>
            <w:pStyle w:val="Header"/>
            <w:ind w:right="-115"/>
            <w:jc w:val="right"/>
          </w:pPr>
        </w:p>
      </w:tc>
    </w:tr>
  </w:tbl>
  <w:p w14:paraId="4406BBDA" w14:textId="47C4CB88" w:rsidR="6A784A0B" w:rsidRDefault="6A784A0B" w:rsidP="6A784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950C" w14:textId="77777777" w:rsidR="00DD5A92" w:rsidRDefault="00DD5A92" w:rsidP="00DD5A92">
      <w:pPr>
        <w:spacing w:after="0" w:line="240" w:lineRule="auto"/>
      </w:pPr>
      <w:r>
        <w:separator/>
      </w:r>
    </w:p>
  </w:footnote>
  <w:footnote w:type="continuationSeparator" w:id="0">
    <w:p w14:paraId="1CF7C23C" w14:textId="77777777" w:rsidR="00DD5A92" w:rsidRDefault="00DD5A92" w:rsidP="00DD5A92">
      <w:pPr>
        <w:spacing w:after="0" w:line="240" w:lineRule="auto"/>
      </w:pPr>
      <w:r>
        <w:continuationSeparator/>
      </w:r>
    </w:p>
  </w:footnote>
  <w:footnote w:type="continuationNotice" w:id="1">
    <w:p w14:paraId="15DF75FA" w14:textId="77777777" w:rsidR="00D231F1" w:rsidRDefault="00D23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1E72" w14:textId="77777777" w:rsidR="00DD5A92" w:rsidRDefault="00DD5A92" w:rsidP="00DD5A92">
    <w:pPr>
      <w:pStyle w:val="Header"/>
      <w:jc w:val="right"/>
    </w:pPr>
    <w:r>
      <w:rPr>
        <w:noProof/>
        <w:lang w:eastAsia="en-GB"/>
      </w:rPr>
      <w:drawing>
        <wp:anchor distT="0" distB="0" distL="114300" distR="114300" simplePos="0" relativeHeight="251658240" behindDoc="0" locked="0" layoutInCell="1" allowOverlap="1" wp14:anchorId="29B5DD33" wp14:editId="40F3A5CC">
          <wp:simplePos x="0" y="0"/>
          <wp:positionH relativeFrom="column">
            <wp:posOffset>1104900</wp:posOffset>
          </wp:positionH>
          <wp:positionV relativeFrom="paragraph">
            <wp:posOffset>83820</wp:posOffset>
          </wp:positionV>
          <wp:extent cx="3543300" cy="65196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finance-logo.png"/>
                  <pic:cNvPicPr/>
                </pic:nvPicPr>
                <pic:blipFill>
                  <a:blip r:embed="rId1">
                    <a:extLst>
                      <a:ext uri="{28A0092B-C50C-407E-A947-70E740481C1C}">
                        <a14:useLocalDpi xmlns:a14="http://schemas.microsoft.com/office/drawing/2010/main" val="0"/>
                      </a:ext>
                    </a:extLst>
                  </a:blip>
                  <a:stretch>
                    <a:fillRect/>
                  </a:stretch>
                </pic:blipFill>
                <pic:spPr>
                  <a:xfrm>
                    <a:off x="0" y="0"/>
                    <a:ext cx="3543300" cy="651967"/>
                  </a:xfrm>
                  <a:prstGeom prst="rect">
                    <a:avLst/>
                  </a:prstGeom>
                </pic:spPr>
              </pic:pic>
            </a:graphicData>
          </a:graphic>
          <wp14:sizeRelH relativeFrom="page">
            <wp14:pctWidth>0</wp14:pctWidth>
          </wp14:sizeRelH>
          <wp14:sizeRelV relativeFrom="page">
            <wp14:pctHeight>0</wp14:pctHeight>
          </wp14:sizeRelV>
        </wp:anchor>
      </w:drawing>
    </w:r>
  </w:p>
  <w:p w14:paraId="4815CB10" w14:textId="77777777" w:rsidR="00DD5A92" w:rsidRDefault="00DD5A92">
    <w:pPr>
      <w:pStyle w:val="Header"/>
    </w:pPr>
  </w:p>
  <w:p w14:paraId="071C01E1" w14:textId="77777777" w:rsidR="00DD5A92" w:rsidRDefault="00DD5A92">
    <w:pPr>
      <w:pStyle w:val="Header"/>
    </w:pPr>
  </w:p>
  <w:p w14:paraId="5880B8C7" w14:textId="77777777" w:rsidR="00E839E8" w:rsidRDefault="00E839E8" w:rsidP="00DD5A92">
    <w:pPr>
      <w:pStyle w:val="Header"/>
      <w:jc w:val="center"/>
      <w:rPr>
        <w:rFonts w:ascii="Arial" w:hAnsi="Arial" w:cs="Arial"/>
        <w:b/>
        <w:bCs/>
        <w:sz w:val="23"/>
        <w:szCs w:val="23"/>
      </w:rPr>
    </w:pPr>
  </w:p>
  <w:p w14:paraId="5D3D924B" w14:textId="77777777" w:rsidR="00E839E8" w:rsidRDefault="00E839E8" w:rsidP="00DD5A92">
    <w:pPr>
      <w:pStyle w:val="Header"/>
      <w:jc w:val="center"/>
      <w:rPr>
        <w:rFonts w:ascii="Arial" w:hAnsi="Arial" w:cs="Arial"/>
        <w:b/>
        <w:bCs/>
        <w:sz w:val="23"/>
        <w:szCs w:val="23"/>
      </w:rPr>
    </w:pPr>
  </w:p>
  <w:p w14:paraId="1E222595" w14:textId="6C14E451" w:rsidR="00DD5A92" w:rsidRPr="00DD5A92" w:rsidRDefault="00DD5A92" w:rsidP="00DD5A92">
    <w:pPr>
      <w:pStyle w:val="Header"/>
      <w:jc w:val="center"/>
      <w:rPr>
        <w:rFonts w:ascii="Arial" w:hAnsi="Arial" w:cs="Arial"/>
      </w:rPr>
    </w:pPr>
    <w:r w:rsidRPr="00DD5A92">
      <w:rPr>
        <w:rFonts w:ascii="Arial" w:hAnsi="Arial" w:cs="Arial"/>
        <w:b/>
        <w:bCs/>
        <w:sz w:val="23"/>
        <w:szCs w:val="23"/>
      </w:rPr>
      <w:t>Motor Finance Europe Awards 202</w:t>
    </w:r>
    <w:r w:rsidR="002936A5">
      <w:rPr>
        <w:rFonts w:ascii="Arial" w:hAnsi="Arial" w:cs="Arial"/>
        <w:b/>
        <w:bCs/>
        <w:sz w:val="23"/>
        <w:szCs w:val="23"/>
      </w:rPr>
      <w:t>2</w:t>
    </w:r>
    <w:r w:rsidRPr="00DD5A92">
      <w:rPr>
        <w:rFonts w:ascii="Arial" w:hAnsi="Arial" w:cs="Arial"/>
        <w:b/>
        <w:bCs/>
        <w:sz w:val="23"/>
        <w:szCs w:val="23"/>
      </w:rPr>
      <w:t xml:space="preserve"> 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484"/>
    <w:multiLevelType w:val="hybridMultilevel"/>
    <w:tmpl w:val="3008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5DB"/>
    <w:multiLevelType w:val="hybridMultilevel"/>
    <w:tmpl w:val="30463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14F8D"/>
    <w:multiLevelType w:val="hybridMultilevel"/>
    <w:tmpl w:val="3A7E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27C61"/>
    <w:multiLevelType w:val="multilevel"/>
    <w:tmpl w:val="ABF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92196"/>
    <w:multiLevelType w:val="hybridMultilevel"/>
    <w:tmpl w:val="71E6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87BF7"/>
    <w:multiLevelType w:val="hybridMultilevel"/>
    <w:tmpl w:val="EFDA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079A"/>
    <w:multiLevelType w:val="hybridMultilevel"/>
    <w:tmpl w:val="BF3A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61169"/>
    <w:multiLevelType w:val="hybridMultilevel"/>
    <w:tmpl w:val="32A2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E68E8"/>
    <w:multiLevelType w:val="hybridMultilevel"/>
    <w:tmpl w:val="0D8045DE"/>
    <w:lvl w:ilvl="0" w:tplc="6082D84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F2027"/>
    <w:multiLevelType w:val="hybridMultilevel"/>
    <w:tmpl w:val="7458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07750"/>
    <w:multiLevelType w:val="multilevel"/>
    <w:tmpl w:val="20E2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73257F"/>
    <w:multiLevelType w:val="hybridMultilevel"/>
    <w:tmpl w:val="6828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B2D1F"/>
    <w:multiLevelType w:val="hybridMultilevel"/>
    <w:tmpl w:val="845A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849ED"/>
    <w:multiLevelType w:val="multilevel"/>
    <w:tmpl w:val="8BE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0926CE"/>
    <w:multiLevelType w:val="hybridMultilevel"/>
    <w:tmpl w:val="A800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370E7"/>
    <w:multiLevelType w:val="hybridMultilevel"/>
    <w:tmpl w:val="4F6A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5522D"/>
    <w:multiLevelType w:val="hybridMultilevel"/>
    <w:tmpl w:val="4420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E001E8"/>
    <w:multiLevelType w:val="hybridMultilevel"/>
    <w:tmpl w:val="A1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915845">
    <w:abstractNumId w:val="1"/>
  </w:num>
  <w:num w:numId="2" w16cid:durableId="1549342273">
    <w:abstractNumId w:val="16"/>
  </w:num>
  <w:num w:numId="3" w16cid:durableId="1713383088">
    <w:abstractNumId w:val="12"/>
  </w:num>
  <w:num w:numId="4" w16cid:durableId="76950467">
    <w:abstractNumId w:val="8"/>
  </w:num>
  <w:num w:numId="5" w16cid:durableId="1747337263">
    <w:abstractNumId w:val="15"/>
  </w:num>
  <w:num w:numId="6" w16cid:durableId="2016416475">
    <w:abstractNumId w:val="4"/>
  </w:num>
  <w:num w:numId="7" w16cid:durableId="1443841144">
    <w:abstractNumId w:val="0"/>
  </w:num>
  <w:num w:numId="8" w16cid:durableId="1619024098">
    <w:abstractNumId w:val="5"/>
  </w:num>
  <w:num w:numId="9" w16cid:durableId="1707099286">
    <w:abstractNumId w:val="11"/>
  </w:num>
  <w:num w:numId="10" w16cid:durableId="1312977000">
    <w:abstractNumId w:val="2"/>
  </w:num>
  <w:num w:numId="11" w16cid:durableId="725833385">
    <w:abstractNumId w:val="14"/>
  </w:num>
  <w:num w:numId="12" w16cid:durableId="957104780">
    <w:abstractNumId w:val="6"/>
  </w:num>
  <w:num w:numId="13" w16cid:durableId="542211542">
    <w:abstractNumId w:val="7"/>
  </w:num>
  <w:num w:numId="14" w16cid:durableId="1616592575">
    <w:abstractNumId w:val="9"/>
  </w:num>
  <w:num w:numId="15" w16cid:durableId="31883022">
    <w:abstractNumId w:val="17"/>
  </w:num>
  <w:num w:numId="16" w16cid:durableId="728267294">
    <w:abstractNumId w:val="3"/>
  </w:num>
  <w:num w:numId="17" w16cid:durableId="384764713">
    <w:abstractNumId w:val="13"/>
  </w:num>
  <w:num w:numId="18" w16cid:durableId="1568111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92"/>
    <w:rsid w:val="00014C22"/>
    <w:rsid w:val="00082144"/>
    <w:rsid w:val="00107056"/>
    <w:rsid w:val="00147D2A"/>
    <w:rsid w:val="001B1C46"/>
    <w:rsid w:val="001F7E8D"/>
    <w:rsid w:val="002842B5"/>
    <w:rsid w:val="002936A5"/>
    <w:rsid w:val="00322A24"/>
    <w:rsid w:val="00354F9D"/>
    <w:rsid w:val="003C7FC2"/>
    <w:rsid w:val="004068CF"/>
    <w:rsid w:val="00444CDA"/>
    <w:rsid w:val="004924FB"/>
    <w:rsid w:val="004C1430"/>
    <w:rsid w:val="004D5248"/>
    <w:rsid w:val="00584D66"/>
    <w:rsid w:val="006007BA"/>
    <w:rsid w:val="006417B7"/>
    <w:rsid w:val="006436A4"/>
    <w:rsid w:val="006F7A05"/>
    <w:rsid w:val="007A6E60"/>
    <w:rsid w:val="00820446"/>
    <w:rsid w:val="008631FF"/>
    <w:rsid w:val="009364AC"/>
    <w:rsid w:val="00945FCB"/>
    <w:rsid w:val="009A6F3A"/>
    <w:rsid w:val="009B2C52"/>
    <w:rsid w:val="00A9162B"/>
    <w:rsid w:val="00B03374"/>
    <w:rsid w:val="00B811AE"/>
    <w:rsid w:val="00C42F9C"/>
    <w:rsid w:val="00CD78E8"/>
    <w:rsid w:val="00CE3441"/>
    <w:rsid w:val="00D231F1"/>
    <w:rsid w:val="00DD5A92"/>
    <w:rsid w:val="00E52366"/>
    <w:rsid w:val="00E839E8"/>
    <w:rsid w:val="00F034FC"/>
    <w:rsid w:val="00F754AE"/>
    <w:rsid w:val="00F9662C"/>
    <w:rsid w:val="00FF285D"/>
    <w:rsid w:val="02539219"/>
    <w:rsid w:val="0822E58B"/>
    <w:rsid w:val="08377984"/>
    <w:rsid w:val="0B59EED5"/>
    <w:rsid w:val="0B678134"/>
    <w:rsid w:val="0C251401"/>
    <w:rsid w:val="0D309D90"/>
    <w:rsid w:val="0DC21352"/>
    <w:rsid w:val="0E3D8274"/>
    <w:rsid w:val="1326D888"/>
    <w:rsid w:val="14EE992A"/>
    <w:rsid w:val="257C5686"/>
    <w:rsid w:val="25A5A820"/>
    <w:rsid w:val="299B24AE"/>
    <w:rsid w:val="2AE1872B"/>
    <w:rsid w:val="2E8DAC14"/>
    <w:rsid w:val="2EBA4EE6"/>
    <w:rsid w:val="3436615F"/>
    <w:rsid w:val="37BBF8F4"/>
    <w:rsid w:val="38FF2275"/>
    <w:rsid w:val="394542E8"/>
    <w:rsid w:val="39D58F26"/>
    <w:rsid w:val="3DBC3C28"/>
    <w:rsid w:val="3E27FC10"/>
    <w:rsid w:val="407B4F49"/>
    <w:rsid w:val="416670D3"/>
    <w:rsid w:val="4348C84D"/>
    <w:rsid w:val="451AFEE8"/>
    <w:rsid w:val="484F787C"/>
    <w:rsid w:val="48F7BE27"/>
    <w:rsid w:val="4A0925BC"/>
    <w:rsid w:val="4CED3AB5"/>
    <w:rsid w:val="50E2B743"/>
    <w:rsid w:val="5251E674"/>
    <w:rsid w:val="5C51387C"/>
    <w:rsid w:val="5D0687BE"/>
    <w:rsid w:val="5F017C11"/>
    <w:rsid w:val="63CD6550"/>
    <w:rsid w:val="6A784A0B"/>
    <w:rsid w:val="6D923550"/>
    <w:rsid w:val="6F3BE689"/>
    <w:rsid w:val="722DF8E4"/>
    <w:rsid w:val="76237572"/>
    <w:rsid w:val="7DCC9FC8"/>
    <w:rsid w:val="7E1196B7"/>
    <w:rsid w:val="7E7DAA21"/>
    <w:rsid w:val="7FA34E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52CA9"/>
  <w15:chartTrackingRefBased/>
  <w15:docId w15:val="{FA6C0B2C-D730-BE43-8280-1795838E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A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D5A92"/>
    <w:rPr>
      <w:color w:val="0563C1" w:themeColor="hyperlink"/>
      <w:u w:val="single"/>
    </w:rPr>
  </w:style>
  <w:style w:type="paragraph" w:styleId="Header">
    <w:name w:val="header"/>
    <w:basedOn w:val="Normal"/>
    <w:link w:val="HeaderChar"/>
    <w:uiPriority w:val="99"/>
    <w:unhideWhenUsed/>
    <w:rsid w:val="00DD5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92"/>
  </w:style>
  <w:style w:type="paragraph" w:styleId="Footer">
    <w:name w:val="footer"/>
    <w:basedOn w:val="Normal"/>
    <w:link w:val="FooterChar"/>
    <w:uiPriority w:val="99"/>
    <w:unhideWhenUsed/>
    <w:rsid w:val="00DD5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A92"/>
  </w:style>
  <w:style w:type="paragraph" w:styleId="NormalWeb">
    <w:name w:val="Normal (Web)"/>
    <w:basedOn w:val="Normal"/>
    <w:uiPriority w:val="99"/>
    <w:semiHidden/>
    <w:unhideWhenUsed/>
    <w:rsid w:val="00E839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364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936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45FCB"/>
    <w:rPr>
      <w:color w:val="605E5C"/>
      <w:shd w:val="clear" w:color="auto" w:fill="E1DFDD"/>
    </w:rPr>
  </w:style>
  <w:style w:type="character" w:styleId="FollowedHyperlink">
    <w:name w:val="FollowedHyperlink"/>
    <w:basedOn w:val="DefaultParagraphFont"/>
    <w:uiPriority w:val="99"/>
    <w:semiHidden/>
    <w:unhideWhenUsed/>
    <w:rsid w:val="00C42F9C"/>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3779">
      <w:bodyDiv w:val="1"/>
      <w:marLeft w:val="0"/>
      <w:marRight w:val="0"/>
      <w:marTop w:val="0"/>
      <w:marBottom w:val="0"/>
      <w:divBdr>
        <w:top w:val="none" w:sz="0" w:space="0" w:color="auto"/>
        <w:left w:val="none" w:sz="0" w:space="0" w:color="auto"/>
        <w:bottom w:val="none" w:sz="0" w:space="0" w:color="auto"/>
        <w:right w:val="none" w:sz="0" w:space="0" w:color="auto"/>
      </w:divBdr>
    </w:div>
    <w:div w:id="1309672719">
      <w:bodyDiv w:val="1"/>
      <w:marLeft w:val="0"/>
      <w:marRight w:val="0"/>
      <w:marTop w:val="0"/>
      <w:marBottom w:val="0"/>
      <w:divBdr>
        <w:top w:val="none" w:sz="0" w:space="0" w:color="auto"/>
        <w:left w:val="none" w:sz="0" w:space="0" w:color="auto"/>
        <w:bottom w:val="none" w:sz="0" w:space="0" w:color="auto"/>
        <w:right w:val="none" w:sz="0" w:space="0" w:color="auto"/>
      </w:divBdr>
    </w:div>
    <w:div w:id="13746481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a.hussain@arena-internation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ra.hussain@arena-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4317-765D-4147-9D88-8CBE5946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8143</Characters>
  <Application>Microsoft Office Word</Application>
  <DocSecurity>0</DocSecurity>
  <Lines>67</Lines>
  <Paragraphs>19</Paragraphs>
  <ScaleCrop>false</ScaleCrop>
  <Company>HP Inc.</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Hall</dc:creator>
  <cp:keywords/>
  <dc:description/>
  <cp:lastModifiedBy>Kadin Luong</cp:lastModifiedBy>
  <cp:revision>9</cp:revision>
  <cp:lastPrinted>2020-09-10T04:48:00Z</cp:lastPrinted>
  <dcterms:created xsi:type="dcterms:W3CDTF">2022-07-05T03:55:00Z</dcterms:created>
  <dcterms:modified xsi:type="dcterms:W3CDTF">2022-07-06T09:07:00Z</dcterms:modified>
</cp:coreProperties>
</file>